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BB" w:rsidRDefault="00EE07BB" w:rsidP="00EE07BB">
      <w:pPr>
        <w:pStyle w:val="20"/>
        <w:shd w:val="clear" w:color="auto" w:fill="auto"/>
        <w:spacing w:after="116" w:line="27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E07BB" w:rsidRDefault="00EE07BB" w:rsidP="00EE07BB">
      <w:pPr>
        <w:pStyle w:val="20"/>
        <w:shd w:val="clear" w:color="auto" w:fill="auto"/>
        <w:spacing w:after="116" w:line="27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генерального директора </w:t>
      </w:r>
    </w:p>
    <w:p w:rsidR="00EE07BB" w:rsidRDefault="00EE07BB" w:rsidP="00EE07BB">
      <w:pPr>
        <w:pStyle w:val="20"/>
        <w:shd w:val="clear" w:color="auto" w:fill="auto"/>
        <w:spacing w:after="116" w:line="27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ПАО «Горэлектросеть» </w:t>
      </w:r>
    </w:p>
    <w:p w:rsidR="00EE07BB" w:rsidRDefault="00EE07BB" w:rsidP="00EE07BB">
      <w:pPr>
        <w:pStyle w:val="20"/>
        <w:shd w:val="clear" w:color="auto" w:fill="auto"/>
        <w:spacing w:after="116" w:line="27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«___» _______ 2016 г.</w:t>
      </w:r>
    </w:p>
    <w:p w:rsidR="00EE07BB" w:rsidRPr="00EE07BB" w:rsidRDefault="00EE07BB" w:rsidP="00EE07BB">
      <w:pPr>
        <w:pStyle w:val="20"/>
        <w:shd w:val="clear" w:color="auto" w:fill="auto"/>
        <w:spacing w:after="116" w:line="27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Елин Ю.А.</w:t>
      </w:r>
    </w:p>
    <w:p w:rsidR="00EE07BB" w:rsidRPr="00EE07BB" w:rsidRDefault="00EE07BB">
      <w:pPr>
        <w:pStyle w:val="20"/>
        <w:shd w:val="clear" w:color="auto" w:fill="auto"/>
        <w:spacing w:after="116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07BB" w:rsidRDefault="00EE07BB">
      <w:pPr>
        <w:pStyle w:val="20"/>
        <w:shd w:val="clear" w:color="auto" w:fill="auto"/>
        <w:spacing w:after="116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07BB" w:rsidRDefault="00EE07BB">
      <w:pPr>
        <w:pStyle w:val="20"/>
        <w:shd w:val="clear" w:color="auto" w:fill="auto"/>
        <w:spacing w:after="116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07BB" w:rsidRDefault="00EE07BB">
      <w:pPr>
        <w:pStyle w:val="20"/>
        <w:shd w:val="clear" w:color="auto" w:fill="auto"/>
        <w:spacing w:after="116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3200" w:rsidRDefault="00283200">
      <w:pPr>
        <w:pStyle w:val="20"/>
        <w:shd w:val="clear" w:color="auto" w:fill="auto"/>
        <w:spacing w:after="116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3200" w:rsidRDefault="00283200">
      <w:pPr>
        <w:pStyle w:val="20"/>
        <w:shd w:val="clear" w:color="auto" w:fill="auto"/>
        <w:spacing w:after="116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3200" w:rsidRDefault="00283200">
      <w:pPr>
        <w:pStyle w:val="20"/>
        <w:shd w:val="clear" w:color="auto" w:fill="auto"/>
        <w:spacing w:after="116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3200" w:rsidRPr="00EE07BB" w:rsidRDefault="00283200">
      <w:pPr>
        <w:pStyle w:val="20"/>
        <w:shd w:val="clear" w:color="auto" w:fill="auto"/>
        <w:spacing w:after="116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76E3A" w:rsidRPr="00EE07BB" w:rsidRDefault="007B0F59">
      <w:pPr>
        <w:pStyle w:val="20"/>
        <w:shd w:val="clear" w:color="auto" w:fill="auto"/>
        <w:spacing w:after="116"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ПОРЯДОК</w:t>
      </w:r>
    </w:p>
    <w:p w:rsidR="00A76E3A" w:rsidRPr="00EE07BB" w:rsidRDefault="007B0F59" w:rsidP="00EE07BB">
      <w:pPr>
        <w:pStyle w:val="20"/>
        <w:shd w:val="clear" w:color="auto" w:fill="auto"/>
        <w:spacing w:after="6895" w:line="346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формирования тарифов за предоставление доступа к инфраструктуре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 для размещения сетей электросвязи</w:t>
      </w:r>
    </w:p>
    <w:p w:rsidR="00EE07BB" w:rsidRDefault="00EE07BB" w:rsidP="00EE07BB">
      <w:pPr>
        <w:pStyle w:val="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EE07BB" w:rsidRDefault="00EE07BB" w:rsidP="00EE07BB">
      <w:pPr>
        <w:pStyle w:val="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EE07BB" w:rsidRDefault="00EE07BB" w:rsidP="00EE07BB">
      <w:pPr>
        <w:pStyle w:val="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EE07BB" w:rsidRDefault="00EE07BB" w:rsidP="00EE07BB">
      <w:pPr>
        <w:pStyle w:val="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EE07BB" w:rsidRDefault="007B0F59" w:rsidP="00EE07BB">
      <w:pPr>
        <w:pStyle w:val="60"/>
        <w:shd w:val="clear" w:color="auto" w:fill="auto"/>
        <w:spacing w:before="0"/>
        <w:rPr>
          <w:rStyle w:val="61"/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 xml:space="preserve">г. </w:t>
      </w:r>
      <w:r w:rsidR="00EE07BB">
        <w:rPr>
          <w:rFonts w:ascii="Times New Roman" w:hAnsi="Times New Roman" w:cs="Times New Roman"/>
          <w:sz w:val="24"/>
          <w:szCs w:val="24"/>
        </w:rPr>
        <w:t>Нижневартовск,</w:t>
      </w:r>
      <w:r w:rsidRPr="00EE07BB">
        <w:rPr>
          <w:rFonts w:ascii="Times New Roman" w:hAnsi="Times New Roman" w:cs="Times New Roman"/>
          <w:sz w:val="24"/>
          <w:szCs w:val="24"/>
        </w:rPr>
        <w:t xml:space="preserve"> </w:t>
      </w:r>
      <w:r w:rsidR="00EE07BB">
        <w:rPr>
          <w:rStyle w:val="61"/>
          <w:rFonts w:ascii="Times New Roman" w:hAnsi="Times New Roman" w:cs="Times New Roman"/>
          <w:sz w:val="24"/>
          <w:szCs w:val="24"/>
        </w:rPr>
        <w:t>2016</w:t>
      </w:r>
    </w:p>
    <w:p w:rsidR="00EE07BB" w:rsidRPr="00EE07BB" w:rsidRDefault="00EE07BB" w:rsidP="00EE07BB">
      <w:pPr>
        <w:pStyle w:val="60"/>
        <w:shd w:val="clear" w:color="auto" w:fill="auto"/>
        <w:spacing w:before="0"/>
        <w:rPr>
          <w:rStyle w:val="61"/>
          <w:rFonts w:ascii="Times New Roman" w:hAnsi="Times New Roman" w:cs="Times New Roman"/>
          <w:sz w:val="24"/>
          <w:szCs w:val="24"/>
        </w:rPr>
      </w:pPr>
    </w:p>
    <w:p w:rsidR="00A76E3A" w:rsidRPr="00EE07BB" w:rsidRDefault="007B0F59" w:rsidP="00CE7281">
      <w:pPr>
        <w:pStyle w:val="5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1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lastRenderedPageBreak/>
        <w:t>Порядок формирования тарифов за предоставление доступа к инфраструктуре П</w:t>
      </w:r>
      <w:r w:rsidR="00EE07BB">
        <w:rPr>
          <w:rFonts w:ascii="Times New Roman" w:hAnsi="Times New Roman" w:cs="Times New Roman"/>
          <w:sz w:val="24"/>
          <w:szCs w:val="24"/>
        </w:rPr>
        <w:t>убличного акционерного общества</w:t>
      </w:r>
      <w:r w:rsidRPr="00EE07BB">
        <w:rPr>
          <w:rFonts w:ascii="Times New Roman" w:hAnsi="Times New Roman" w:cs="Times New Roman"/>
          <w:sz w:val="24"/>
          <w:szCs w:val="24"/>
        </w:rPr>
        <w:t xml:space="preserve"> «</w:t>
      </w:r>
      <w:r w:rsidR="00EE07BB">
        <w:rPr>
          <w:rFonts w:ascii="Times New Roman" w:hAnsi="Times New Roman" w:cs="Times New Roman"/>
          <w:sz w:val="24"/>
          <w:szCs w:val="24"/>
        </w:rPr>
        <w:t>Городские электрические сети</w:t>
      </w:r>
      <w:r w:rsidRPr="00EE07BB">
        <w:rPr>
          <w:rFonts w:ascii="Times New Roman" w:hAnsi="Times New Roman" w:cs="Times New Roman"/>
          <w:sz w:val="24"/>
          <w:szCs w:val="24"/>
        </w:rPr>
        <w:t>» (далее -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») для размещения сетей электросвязи (далее - Порядок) разработан в соответствии с Правилами недискриминационного доступа к инфраструктуре для размещения сетей электросвязи, утв. Постановлением Правительства РФ от 29.11.2014 N 1284 (далее - Правила).</w:t>
      </w:r>
    </w:p>
    <w:p w:rsidR="00A76E3A" w:rsidRPr="00EE07BB" w:rsidRDefault="007B0F59" w:rsidP="00EE07BB">
      <w:pPr>
        <w:pStyle w:val="5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1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Настоящий порядок определяет основные принципы и методы формирования тарифов за предоставление доступа к объектам инфраструктуры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 для размещения сетей электросвязи, включая условия дифференциации тарифов.</w:t>
      </w:r>
    </w:p>
    <w:p w:rsidR="00A76E3A" w:rsidRPr="00EE07BB" w:rsidRDefault="007B0F59" w:rsidP="00EE07BB">
      <w:pPr>
        <w:pStyle w:val="5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31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Методика распространяется на все структурные подразделения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», участвующие в обеспечении недискриминационного доступа к инфраструктуре для размещения сетей электросвязи, которая используется или может быть использована для оказания услуг в сфере общедоступной электросвязи.</w:t>
      </w:r>
    </w:p>
    <w:p w:rsidR="00A76E3A" w:rsidRPr="00EE07BB" w:rsidRDefault="007B0F59">
      <w:pPr>
        <w:pStyle w:val="5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31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Настоящий порядок предназначен для использования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 при расчете тарифов за предоставление доступа к объектам инфраструктуры для размещения сетей электросвязи.</w:t>
      </w:r>
    </w:p>
    <w:p w:rsidR="00A76E3A" w:rsidRPr="00EE07BB" w:rsidRDefault="007B0F59">
      <w:pPr>
        <w:pStyle w:val="5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31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Тарифы за предоставление доступа к инфраструктуре в сопоставимых условиях устанавливаются равными для всех пользователей инфраструктуры, заинтересованных в доступе к определенному виду объектов инфраструктуры или их части.</w:t>
      </w:r>
    </w:p>
    <w:p w:rsidR="00A76E3A" w:rsidRPr="00EE07BB" w:rsidRDefault="007B0F59">
      <w:pPr>
        <w:pStyle w:val="5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31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В состав тарифов на доступ к инфраструктуре включаются затраты, которые несет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 на исполнение следующих обязанностей:</w:t>
      </w:r>
    </w:p>
    <w:p w:rsidR="00A76E3A" w:rsidRPr="00EE07BB" w:rsidRDefault="007B0F59">
      <w:pPr>
        <w:pStyle w:val="5"/>
        <w:shd w:val="clear" w:color="auto" w:fill="auto"/>
        <w:tabs>
          <w:tab w:val="left" w:pos="1460"/>
        </w:tabs>
        <w:spacing w:before="0" w:line="317" w:lineRule="exact"/>
        <w:ind w:left="14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а)</w:t>
      </w:r>
      <w:r w:rsidRPr="00EE07BB">
        <w:rPr>
          <w:rFonts w:ascii="Times New Roman" w:hAnsi="Times New Roman" w:cs="Times New Roman"/>
          <w:sz w:val="24"/>
          <w:szCs w:val="24"/>
        </w:rPr>
        <w:tab/>
        <w:t>обеспечение соответствия объектов инфраструктуры требованиям к инфраструктуре, установленным в пунктах 5 и 6 Правил;</w:t>
      </w:r>
    </w:p>
    <w:p w:rsidR="00A76E3A" w:rsidRPr="00EE07BB" w:rsidRDefault="007B0F59">
      <w:pPr>
        <w:pStyle w:val="5"/>
        <w:shd w:val="clear" w:color="auto" w:fill="auto"/>
        <w:tabs>
          <w:tab w:val="left" w:pos="1470"/>
        </w:tabs>
        <w:spacing w:before="0" w:line="317" w:lineRule="exact"/>
        <w:ind w:left="14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б)</w:t>
      </w:r>
      <w:r w:rsidRPr="00EE07BB">
        <w:rPr>
          <w:rFonts w:ascii="Times New Roman" w:hAnsi="Times New Roman" w:cs="Times New Roman"/>
          <w:sz w:val="24"/>
          <w:szCs w:val="24"/>
        </w:rPr>
        <w:tab/>
        <w:t>информирование пользователя инфраструктуры об аварийных ситуациях, ремонтных и профилактических работах, влияющих на исполнение обязательств по предоставлению доступа к инфраструктуре.</w:t>
      </w:r>
    </w:p>
    <w:p w:rsidR="00A76E3A" w:rsidRPr="00EE07BB" w:rsidRDefault="007B0F59">
      <w:pPr>
        <w:pStyle w:val="5"/>
        <w:shd w:val="clear" w:color="auto" w:fill="auto"/>
        <w:spacing w:before="0" w:line="317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Беспрепятственный доступ уполномоченного персонала пользователя инфраструктуры к указанной в договоре сети электросвязи, в том числе к ее отдельным элементам осуществляется на безвозмездной основе.</w:t>
      </w:r>
    </w:p>
    <w:p w:rsidR="00A76E3A" w:rsidRPr="00EE07BB" w:rsidRDefault="007B0F59">
      <w:pPr>
        <w:pStyle w:val="5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17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Тарифы за предоставление доступа к инфраструктуре формируются методом экономически обоснованных расходов:</w:t>
      </w:r>
    </w:p>
    <w:p w:rsidR="00A76E3A" w:rsidRPr="00EE07BB" w:rsidRDefault="007B0F59">
      <w:pPr>
        <w:pStyle w:val="5"/>
        <w:shd w:val="clear" w:color="auto" w:fill="auto"/>
        <w:spacing w:before="0" w:line="317" w:lineRule="exact"/>
        <w:ind w:left="14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а)</w:t>
      </w:r>
      <w:r w:rsidRPr="00EE07B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E7281" w:rsidRPr="00CE728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Style w:val="a5"/>
          <w:rFonts w:ascii="Times New Roman" w:hAnsi="Times New Roman" w:cs="Times New Roman"/>
          <w:sz w:val="24"/>
          <w:szCs w:val="24"/>
        </w:rPr>
        <w:t>тариф за подготовку и выдачу договора</w:t>
      </w:r>
      <w:r w:rsidRPr="00EE07BB">
        <w:rPr>
          <w:rFonts w:ascii="Times New Roman" w:hAnsi="Times New Roman" w:cs="Times New Roman"/>
          <w:sz w:val="24"/>
          <w:szCs w:val="24"/>
        </w:rPr>
        <w:t xml:space="preserve"> (работы по подготовке и выдаче договора на предоставление доступа к инфраструктуре);</w:t>
      </w:r>
    </w:p>
    <w:p w:rsidR="00A76E3A" w:rsidRPr="00EE07BB" w:rsidRDefault="007B0F59">
      <w:pPr>
        <w:pStyle w:val="5"/>
        <w:shd w:val="clear" w:color="auto" w:fill="auto"/>
        <w:tabs>
          <w:tab w:val="left" w:pos="1455"/>
        </w:tabs>
        <w:spacing w:before="0" w:line="317" w:lineRule="exact"/>
        <w:ind w:left="1520" w:right="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б)</w:t>
      </w:r>
      <w:r w:rsidRPr="00EE07BB">
        <w:rPr>
          <w:rStyle w:val="a6"/>
          <w:rFonts w:ascii="Times New Roman" w:hAnsi="Times New Roman" w:cs="Times New Roman"/>
          <w:sz w:val="24"/>
          <w:szCs w:val="24"/>
        </w:rPr>
        <w:tab/>
        <w:t>тариф за предоставление фактического доступа</w:t>
      </w:r>
      <w:r w:rsidRPr="00EE07BB">
        <w:rPr>
          <w:rFonts w:ascii="Times New Roman" w:hAnsi="Times New Roman" w:cs="Times New Roman"/>
          <w:sz w:val="24"/>
          <w:szCs w:val="24"/>
        </w:rPr>
        <w:t xml:space="preserve"> (работы по предоставлению пользователям фактического доступа к объектам инфраструктуры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»);</w:t>
      </w:r>
    </w:p>
    <w:p w:rsidR="00A76E3A" w:rsidRPr="00EE07BB" w:rsidRDefault="007B0F59">
      <w:pPr>
        <w:pStyle w:val="5"/>
        <w:shd w:val="clear" w:color="auto" w:fill="auto"/>
        <w:tabs>
          <w:tab w:val="left" w:pos="1446"/>
        </w:tabs>
        <w:spacing w:before="0" w:line="317" w:lineRule="exact"/>
        <w:ind w:left="1520" w:right="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в)</w:t>
      </w:r>
      <w:r w:rsidRPr="00EE07BB">
        <w:rPr>
          <w:rFonts w:ascii="Times New Roman" w:hAnsi="Times New Roman" w:cs="Times New Roman"/>
          <w:sz w:val="24"/>
          <w:szCs w:val="24"/>
        </w:rPr>
        <w:tab/>
      </w:r>
      <w:r w:rsidRPr="00EE07BB">
        <w:rPr>
          <w:rStyle w:val="a6"/>
          <w:rFonts w:ascii="Times New Roman" w:hAnsi="Times New Roman" w:cs="Times New Roman"/>
          <w:sz w:val="24"/>
          <w:szCs w:val="24"/>
        </w:rPr>
        <w:t>тариф по обеспечению требований к объектам инфраструктуры</w:t>
      </w:r>
      <w:r w:rsidRPr="00EE07BB">
        <w:rPr>
          <w:rFonts w:ascii="Times New Roman" w:hAnsi="Times New Roman" w:cs="Times New Roman"/>
          <w:sz w:val="24"/>
          <w:szCs w:val="24"/>
        </w:rPr>
        <w:t xml:space="preserve"> (работы по обеспечению соответствия указанных в договоре объектов инфраструктуры техническим требованиям к инфраструктуре).</w:t>
      </w:r>
    </w:p>
    <w:p w:rsidR="00A76E3A" w:rsidRPr="00EE07BB" w:rsidRDefault="007B0F59">
      <w:pPr>
        <w:pStyle w:val="5"/>
        <w:shd w:val="clear" w:color="auto" w:fill="auto"/>
        <w:spacing w:before="0" w:line="317" w:lineRule="exact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Тарифы на доступ к инфраструктуре устанавливаются едиными и не дифференцируются в зависимости от количества объектов инфраструктуры или их части, к которым предоставлен доступ, сроков их использования, а также технологических особенностей размещения сети электросвязи или ее отдельных элементов.</w:t>
      </w:r>
    </w:p>
    <w:p w:rsidR="00A76E3A" w:rsidRPr="00EE07BB" w:rsidRDefault="007B0F59">
      <w:pPr>
        <w:pStyle w:val="5"/>
        <w:shd w:val="clear" w:color="auto" w:fill="auto"/>
        <w:spacing w:before="0" w:line="317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7. В состав мероприятий включены следующие выполняемые работы:</w:t>
      </w:r>
    </w:p>
    <w:p w:rsidR="00A76E3A" w:rsidRPr="00EE07BB" w:rsidRDefault="007B0F5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85"/>
        </w:tabs>
        <w:ind w:left="1100" w:right="40" w:hanging="72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EE07BB">
        <w:rPr>
          <w:rFonts w:ascii="Times New Roman" w:hAnsi="Times New Roman" w:cs="Times New Roman"/>
          <w:sz w:val="24"/>
          <w:szCs w:val="24"/>
        </w:rPr>
        <w:t>организационные мероприятия (работы по подготовке и выдаче договор</w:t>
      </w:r>
      <w:r w:rsidR="00EE07BB">
        <w:rPr>
          <w:rFonts w:ascii="Times New Roman" w:hAnsi="Times New Roman" w:cs="Times New Roman"/>
          <w:sz w:val="24"/>
          <w:szCs w:val="24"/>
        </w:rPr>
        <w:t>а на предоставление доступа к и</w:t>
      </w:r>
      <w:r w:rsidRPr="00EE07BB">
        <w:rPr>
          <w:rFonts w:ascii="Times New Roman" w:hAnsi="Times New Roman" w:cs="Times New Roman"/>
          <w:sz w:val="24"/>
          <w:szCs w:val="24"/>
        </w:rPr>
        <w:t>нфраструктуре):</w:t>
      </w:r>
      <w:bookmarkEnd w:id="1"/>
    </w:p>
    <w:p w:rsidR="00A76E3A" w:rsidRPr="00EE07BB" w:rsidRDefault="007B0F59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22" w:lineRule="exact"/>
        <w:ind w:left="11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прием и рассмотрение заявления о предоставлении доступа к инфраструктуре;</w:t>
      </w:r>
    </w:p>
    <w:p w:rsidR="00A76E3A" w:rsidRPr="00EE07BB" w:rsidRDefault="007B0F59">
      <w:pPr>
        <w:pStyle w:val="5"/>
        <w:numPr>
          <w:ilvl w:val="0"/>
          <w:numId w:val="3"/>
        </w:numPr>
        <w:shd w:val="clear" w:color="auto" w:fill="auto"/>
        <w:tabs>
          <w:tab w:val="left" w:pos="1147"/>
        </w:tabs>
        <w:spacing w:before="0" w:line="326" w:lineRule="exact"/>
        <w:ind w:left="11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подготовка договора и технических условий о предоставлении доступа к инфраструктуре;</w:t>
      </w:r>
    </w:p>
    <w:p w:rsidR="00A76E3A" w:rsidRPr="00EE07BB" w:rsidRDefault="007B0F59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26" w:lineRule="exact"/>
        <w:ind w:left="11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lastRenderedPageBreak/>
        <w:t>рассмотрение и согласование проектной документации на размещение сетей связи;</w:t>
      </w:r>
    </w:p>
    <w:p w:rsidR="00A76E3A" w:rsidRPr="00EE07BB" w:rsidRDefault="007B0F59">
      <w:pPr>
        <w:pStyle w:val="5"/>
        <w:numPr>
          <w:ilvl w:val="0"/>
          <w:numId w:val="3"/>
        </w:numPr>
        <w:shd w:val="clear" w:color="auto" w:fill="auto"/>
        <w:tabs>
          <w:tab w:val="left" w:pos="1147"/>
        </w:tabs>
        <w:spacing w:before="0" w:line="326" w:lineRule="exact"/>
        <w:ind w:left="11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проверка выполнения пользователем инфраструктуры технических условий на размещение сетей связи;</w:t>
      </w:r>
    </w:p>
    <w:p w:rsidR="00A76E3A" w:rsidRPr="00EE07BB" w:rsidRDefault="007B0F59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26" w:lineRule="exact"/>
        <w:ind w:left="11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информирование пользователя инфраструктуры об аварийных ситуациях, ремонтных и профилактических работах (о начале и окончании работ);</w:t>
      </w:r>
    </w:p>
    <w:p w:rsidR="00A76E3A" w:rsidRPr="00EE07BB" w:rsidRDefault="007B0F5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75"/>
        </w:tabs>
        <w:spacing w:line="326" w:lineRule="exact"/>
        <w:ind w:left="1100" w:right="40" w:hanging="72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EE07BB">
        <w:rPr>
          <w:rFonts w:ascii="Times New Roman" w:hAnsi="Times New Roman" w:cs="Times New Roman"/>
          <w:sz w:val="24"/>
          <w:szCs w:val="24"/>
        </w:rPr>
        <w:t>технические мероприятия (работы по предоставлению пользователям фактического доступа к объектам инфраструктуры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»):</w:t>
      </w:r>
      <w:bookmarkEnd w:id="2"/>
    </w:p>
    <w:p w:rsidR="00A76E3A" w:rsidRPr="00EE07BB" w:rsidRDefault="007B0F59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26" w:lineRule="exact"/>
        <w:ind w:left="11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мероприятия по организации доступа персоналу пользователя инфраструктуры к объектам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»:</w:t>
      </w:r>
    </w:p>
    <w:p w:rsidR="00A76E3A" w:rsidRPr="00EE07BB" w:rsidRDefault="007B0F59">
      <w:pPr>
        <w:pStyle w:val="5"/>
        <w:numPr>
          <w:ilvl w:val="0"/>
          <w:numId w:val="4"/>
        </w:numPr>
        <w:shd w:val="clear" w:color="auto" w:fill="auto"/>
        <w:tabs>
          <w:tab w:val="left" w:pos="1542"/>
        </w:tabs>
        <w:spacing w:before="0" w:line="326" w:lineRule="exact"/>
        <w:ind w:left="1520" w:right="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рассмотрение сопроводительной документации пользователя инфраструктуры, составление акта допуска на производство работ;</w:t>
      </w:r>
    </w:p>
    <w:p w:rsidR="00A76E3A" w:rsidRPr="00EE07BB" w:rsidRDefault="007B0F59">
      <w:pPr>
        <w:pStyle w:val="5"/>
        <w:numPr>
          <w:ilvl w:val="0"/>
          <w:numId w:val="4"/>
        </w:numPr>
        <w:shd w:val="clear" w:color="auto" w:fill="auto"/>
        <w:tabs>
          <w:tab w:val="left" w:pos="1542"/>
        </w:tabs>
        <w:spacing w:before="0" w:line="326" w:lineRule="exact"/>
        <w:ind w:left="1520" w:right="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проведение вводного и первичного инструктажа персонала пользователя инфраструктуры;</w:t>
      </w:r>
    </w:p>
    <w:p w:rsidR="00A76E3A" w:rsidRPr="00EE07BB" w:rsidRDefault="007B0F59">
      <w:pPr>
        <w:pStyle w:val="5"/>
        <w:numPr>
          <w:ilvl w:val="0"/>
          <w:numId w:val="4"/>
        </w:numPr>
        <w:shd w:val="clear" w:color="auto" w:fill="auto"/>
        <w:tabs>
          <w:tab w:val="left" w:pos="1546"/>
        </w:tabs>
        <w:spacing w:before="0" w:line="326" w:lineRule="exact"/>
        <w:ind w:left="1520" w:right="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проверка наряда-допуска на работу, выданного персоналу пользователя инфраструктуры;</w:t>
      </w:r>
    </w:p>
    <w:p w:rsidR="00A76E3A" w:rsidRPr="00EE07BB" w:rsidRDefault="007B0F59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26" w:lineRule="exact"/>
        <w:ind w:left="11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мероприятия, обеспечивающие безопасность работ персонала пользователя:</w:t>
      </w:r>
    </w:p>
    <w:p w:rsidR="00A76E3A" w:rsidRPr="00EE07BB" w:rsidRDefault="007B0F59">
      <w:pPr>
        <w:pStyle w:val="5"/>
        <w:numPr>
          <w:ilvl w:val="0"/>
          <w:numId w:val="4"/>
        </w:numPr>
        <w:shd w:val="clear" w:color="auto" w:fill="auto"/>
        <w:tabs>
          <w:tab w:val="left" w:pos="1532"/>
        </w:tabs>
        <w:spacing w:before="0" w:line="326" w:lineRule="exact"/>
        <w:ind w:left="1520" w:right="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отключение коммутационных аппаратов электроустановок, на которых проводятся работы и принятие мер, препятствующих подаче напряжения на место работы;</w:t>
      </w:r>
    </w:p>
    <w:p w:rsidR="00A76E3A" w:rsidRPr="00EE07BB" w:rsidRDefault="007B0F59">
      <w:pPr>
        <w:pStyle w:val="5"/>
        <w:numPr>
          <w:ilvl w:val="0"/>
          <w:numId w:val="4"/>
        </w:numPr>
        <w:shd w:val="clear" w:color="auto" w:fill="auto"/>
        <w:tabs>
          <w:tab w:val="left" w:pos="1566"/>
        </w:tabs>
        <w:spacing w:before="0" w:line="326" w:lineRule="exact"/>
        <w:ind w:left="1580" w:right="4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на приводах ручного и на ключах дистанционного управления коммутационных аппаратов вывешивание запрещающих плакатов;</w:t>
      </w:r>
    </w:p>
    <w:p w:rsidR="00A76E3A" w:rsidRPr="00EE07BB" w:rsidRDefault="007B0F59">
      <w:pPr>
        <w:pStyle w:val="5"/>
        <w:numPr>
          <w:ilvl w:val="0"/>
          <w:numId w:val="4"/>
        </w:numPr>
        <w:shd w:val="clear" w:color="auto" w:fill="auto"/>
        <w:tabs>
          <w:tab w:val="left" w:pos="1566"/>
        </w:tabs>
        <w:spacing w:before="0" w:line="326" w:lineRule="exact"/>
        <w:ind w:left="1580" w:right="4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проверка отсутствия напряжения на токоведущих частях электроустановки;</w:t>
      </w:r>
    </w:p>
    <w:p w:rsidR="00A76E3A" w:rsidRPr="00EE07BB" w:rsidRDefault="007B0F59">
      <w:pPr>
        <w:pStyle w:val="5"/>
        <w:numPr>
          <w:ilvl w:val="0"/>
          <w:numId w:val="4"/>
        </w:numPr>
        <w:shd w:val="clear" w:color="auto" w:fill="auto"/>
        <w:tabs>
          <w:tab w:val="left" w:pos="1552"/>
        </w:tabs>
        <w:spacing w:before="0" w:line="326" w:lineRule="exact"/>
        <w:ind w:left="15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установка заземления;</w:t>
      </w:r>
    </w:p>
    <w:p w:rsidR="00A76E3A" w:rsidRPr="00EE07BB" w:rsidRDefault="007B0F59">
      <w:pPr>
        <w:pStyle w:val="5"/>
        <w:numPr>
          <w:ilvl w:val="0"/>
          <w:numId w:val="4"/>
        </w:numPr>
        <w:shd w:val="clear" w:color="auto" w:fill="auto"/>
        <w:tabs>
          <w:tab w:val="left" w:pos="1562"/>
        </w:tabs>
        <w:spacing w:before="0" w:line="326" w:lineRule="exact"/>
        <w:ind w:left="1580" w:right="4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включение коммутационных аппаратов электроустановок, на которых проводятся работы;</w:t>
      </w:r>
    </w:p>
    <w:p w:rsidR="00A76E3A" w:rsidRPr="00EE07BB" w:rsidRDefault="007B0F59">
      <w:pPr>
        <w:pStyle w:val="5"/>
        <w:numPr>
          <w:ilvl w:val="0"/>
          <w:numId w:val="4"/>
        </w:numPr>
        <w:shd w:val="clear" w:color="auto" w:fill="auto"/>
        <w:tabs>
          <w:tab w:val="left" w:pos="1557"/>
        </w:tabs>
        <w:spacing w:before="0" w:line="322" w:lineRule="exact"/>
        <w:ind w:left="1580" w:right="4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оформление окончания работ персоналу пользователя инфраструктуры;</w:t>
      </w:r>
    </w:p>
    <w:p w:rsidR="00A76E3A" w:rsidRPr="00EE07BB" w:rsidRDefault="007B0F59" w:rsidP="00EE07BB">
      <w:pPr>
        <w:pStyle w:val="11"/>
        <w:keepNext/>
        <w:keepLines/>
        <w:shd w:val="clear" w:color="auto" w:fill="auto"/>
        <w:spacing w:line="322" w:lineRule="exact"/>
        <w:ind w:left="1120" w:right="4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EE07BB">
        <w:rPr>
          <w:rFonts w:ascii="Times New Roman" w:hAnsi="Times New Roman" w:cs="Times New Roman"/>
          <w:sz w:val="24"/>
          <w:szCs w:val="24"/>
        </w:rPr>
        <w:t>7.3. эксплуатационные мероприятия (работы по обеспечению соответствия указанных в договоре объектов инфраструктуры требованиям к инфраструктуре):</w:t>
      </w:r>
      <w:bookmarkEnd w:id="3"/>
    </w:p>
    <w:p w:rsidR="00A76E3A" w:rsidRDefault="007B0F59" w:rsidP="00EE07BB">
      <w:pPr>
        <w:pStyle w:val="5"/>
        <w:numPr>
          <w:ilvl w:val="0"/>
          <w:numId w:val="3"/>
        </w:numPr>
        <w:shd w:val="clear" w:color="auto" w:fill="auto"/>
        <w:tabs>
          <w:tab w:val="left" w:pos="1147"/>
        </w:tabs>
        <w:spacing w:before="0" w:line="322" w:lineRule="exact"/>
        <w:ind w:left="112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 xml:space="preserve">проверка состояния ВЛ с оформлением листов обходов (1 раз </w:t>
      </w:r>
      <w:r w:rsidR="00EE07BB">
        <w:rPr>
          <w:rFonts w:ascii="Times New Roman" w:hAnsi="Times New Roman" w:cs="Times New Roman"/>
          <w:sz w:val="24"/>
          <w:szCs w:val="24"/>
        </w:rPr>
        <w:t>в</w:t>
      </w:r>
      <w:r w:rsidRPr="00EE07BB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A76E3A" w:rsidRPr="00CE7281" w:rsidRDefault="007B0F59" w:rsidP="00CE7281">
      <w:pPr>
        <w:pStyle w:val="5"/>
        <w:numPr>
          <w:ilvl w:val="0"/>
          <w:numId w:val="3"/>
        </w:numPr>
        <w:shd w:val="clear" w:color="auto" w:fill="auto"/>
        <w:tabs>
          <w:tab w:val="left" w:pos="1147"/>
        </w:tabs>
        <w:spacing w:before="0" w:line="322" w:lineRule="exact"/>
        <w:ind w:left="112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E7281">
        <w:rPr>
          <w:rFonts w:ascii="Times New Roman" w:hAnsi="Times New Roman" w:cs="Times New Roman"/>
          <w:sz w:val="24"/>
          <w:szCs w:val="24"/>
        </w:rPr>
        <w:t>выборочный осмотр ВЛ инженерно-техническим персоналом (1 раз в год);</w:t>
      </w:r>
    </w:p>
    <w:p w:rsidR="00EE07BB" w:rsidRPr="00EE07BB" w:rsidRDefault="007B0F59" w:rsidP="00EE07BB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22" w:lineRule="exact"/>
        <w:ind w:left="112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 xml:space="preserve">проверка загнивания деталей деревянных опор (через </w:t>
      </w:r>
      <w:r w:rsidRPr="00EE07BB">
        <w:rPr>
          <w:rStyle w:val="3pt"/>
          <w:rFonts w:ascii="Times New Roman" w:hAnsi="Times New Roman" w:cs="Times New Roman"/>
          <w:sz w:val="24"/>
          <w:szCs w:val="24"/>
        </w:rPr>
        <w:t>3-6</w:t>
      </w:r>
      <w:r w:rsidRPr="00EE07BB">
        <w:rPr>
          <w:rFonts w:ascii="Times New Roman" w:hAnsi="Times New Roman" w:cs="Times New Roman"/>
          <w:sz w:val="24"/>
          <w:szCs w:val="24"/>
        </w:rPr>
        <w:t xml:space="preserve"> лет после ввода ВЛ в эксплуатацию, далее - не реже 1 раза в 3 года);</w:t>
      </w:r>
    </w:p>
    <w:p w:rsidR="00CE7281" w:rsidRDefault="007B0F59" w:rsidP="00EE07BB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22" w:lineRule="exact"/>
        <w:ind w:left="112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проверка состояния железобетонных опор и приставок (не</w:t>
      </w:r>
      <w:r w:rsidR="00EE07BB" w:rsidRPr="00EE07BB">
        <w:rPr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Fonts w:ascii="Times New Roman" w:hAnsi="Times New Roman" w:cs="Times New Roman"/>
          <w:sz w:val="24"/>
          <w:szCs w:val="24"/>
        </w:rPr>
        <w:t>реже 1 раза в 6 лет);</w:t>
      </w:r>
    </w:p>
    <w:p w:rsidR="00CE7281" w:rsidRDefault="007B0F59" w:rsidP="00CE7281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22" w:lineRule="exact"/>
        <w:ind w:left="112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E7281">
        <w:rPr>
          <w:rFonts w:ascii="Times New Roman" w:hAnsi="Times New Roman" w:cs="Times New Roman"/>
          <w:sz w:val="24"/>
          <w:szCs w:val="24"/>
        </w:rPr>
        <w:t>проверка и подтяжка бандажей, болтовых соединений и гаек</w:t>
      </w:r>
      <w:r w:rsidR="00EE07BB" w:rsidRPr="00CE7281">
        <w:rPr>
          <w:rFonts w:ascii="Times New Roman" w:hAnsi="Times New Roman" w:cs="Times New Roman"/>
          <w:sz w:val="24"/>
          <w:szCs w:val="24"/>
        </w:rPr>
        <w:t xml:space="preserve"> </w:t>
      </w:r>
      <w:r w:rsidRPr="00CE7281">
        <w:rPr>
          <w:rFonts w:ascii="Times New Roman" w:hAnsi="Times New Roman" w:cs="Times New Roman"/>
          <w:sz w:val="24"/>
          <w:szCs w:val="24"/>
        </w:rPr>
        <w:t>анкерных болтов (не реже 1 раза в 6 лет);</w:t>
      </w:r>
    </w:p>
    <w:p w:rsidR="00EE07BB" w:rsidRPr="00CE7281" w:rsidRDefault="007B0F59" w:rsidP="00CE7281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22" w:lineRule="exact"/>
        <w:ind w:left="112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E7281">
        <w:rPr>
          <w:rFonts w:ascii="Times New Roman" w:hAnsi="Times New Roman" w:cs="Times New Roman"/>
          <w:sz w:val="24"/>
          <w:szCs w:val="24"/>
        </w:rPr>
        <w:t xml:space="preserve"> выправка опор (не реже 1 раза в 12 лет); </w:t>
      </w:r>
    </w:p>
    <w:p w:rsidR="00EE07BB" w:rsidRPr="00EE07BB" w:rsidRDefault="007B0F59" w:rsidP="00EE07BB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17" w:lineRule="exact"/>
        <w:ind w:left="36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проверка состояния фундаментов опор, стоек опор и антикоррозийного покрытия металлических опор (не реже 1 раза в 6 лет);</w:t>
      </w:r>
    </w:p>
    <w:p w:rsidR="00EE07BB" w:rsidRPr="00EE07BB" w:rsidRDefault="007B0F59" w:rsidP="00EE07BB">
      <w:pPr>
        <w:pStyle w:val="5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317" w:lineRule="exact"/>
        <w:ind w:left="36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 xml:space="preserve">очистка трассы ВЛ от поросли (не реже 1 раза в год) </w:t>
      </w:r>
    </w:p>
    <w:p w:rsidR="00A76E3A" w:rsidRPr="00EE07BB" w:rsidRDefault="007B0F59" w:rsidP="00EE07BB">
      <w:pPr>
        <w:pStyle w:val="5"/>
        <w:shd w:val="clear" w:color="auto" w:fill="auto"/>
        <w:tabs>
          <w:tab w:val="left" w:pos="1152"/>
        </w:tabs>
        <w:spacing w:before="0" w:line="317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8. Определение состава расходов по предоставлению доступа к инфраструктуре производится в соответствии с законодательством Российской Федерации, нормативными правовыми актами, регулирующими отношения в сфере бухгалтерского учета, принятой в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 учетной политикой.</w:t>
      </w:r>
    </w:p>
    <w:p w:rsidR="00A76E3A" w:rsidRPr="00EE07BB" w:rsidRDefault="007B0F59" w:rsidP="00EE07BB">
      <w:pPr>
        <w:pStyle w:val="5"/>
        <w:shd w:val="clear" w:color="auto" w:fill="auto"/>
        <w:spacing w:before="0" w:line="317" w:lineRule="exact"/>
        <w:ind w:left="3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В расходы по предоставлению доступа к инфраструктуре включаются планируемые расходы, связанные с производством и реализацией услуг по предоставлению доступа к объектам инфраструктуры и необходимая сумма прибыли. Определение расходов, связанных с производством и реализацией услуг производится на основе экономически обоснованных норм и нормативов материальных и трудовых затрат. К данным затратам относятся:</w:t>
      </w:r>
    </w:p>
    <w:p w:rsidR="00A76E3A" w:rsidRPr="00EE07BB" w:rsidRDefault="007B0F59" w:rsidP="00EE07BB">
      <w:pPr>
        <w:pStyle w:val="5"/>
        <w:shd w:val="clear" w:color="auto" w:fill="auto"/>
        <w:tabs>
          <w:tab w:val="left" w:pos="1485"/>
        </w:tabs>
        <w:spacing w:before="0" w:line="317" w:lineRule="exact"/>
        <w:ind w:left="15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а)</w:t>
      </w:r>
      <w:r w:rsidR="00CE7281" w:rsidRPr="00CE7281">
        <w:rPr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Fonts w:ascii="Times New Roman" w:hAnsi="Times New Roman" w:cs="Times New Roman"/>
          <w:sz w:val="24"/>
          <w:szCs w:val="24"/>
        </w:rPr>
        <w:t>расходы на оплату труда;</w:t>
      </w:r>
    </w:p>
    <w:p w:rsidR="00A76E3A" w:rsidRPr="00EE07BB" w:rsidRDefault="007B0F59" w:rsidP="00EE07BB">
      <w:pPr>
        <w:pStyle w:val="5"/>
        <w:shd w:val="clear" w:color="auto" w:fill="auto"/>
        <w:tabs>
          <w:tab w:val="left" w:pos="1480"/>
        </w:tabs>
        <w:spacing w:before="0" w:line="317" w:lineRule="exact"/>
        <w:ind w:left="158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CE7281" w:rsidRPr="00CE7281">
        <w:rPr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Fonts w:ascii="Times New Roman" w:hAnsi="Times New Roman" w:cs="Times New Roman"/>
          <w:sz w:val="24"/>
          <w:szCs w:val="24"/>
        </w:rPr>
        <w:t>отчисления на социальные нужды;</w:t>
      </w:r>
    </w:p>
    <w:p w:rsidR="00A76E3A" w:rsidRPr="00EE07BB" w:rsidRDefault="007B0F59" w:rsidP="00EE07BB">
      <w:pPr>
        <w:pStyle w:val="5"/>
        <w:shd w:val="clear" w:color="auto" w:fill="auto"/>
        <w:tabs>
          <w:tab w:val="left" w:pos="1460"/>
        </w:tabs>
        <w:spacing w:before="0" w:line="317" w:lineRule="exact"/>
        <w:ind w:left="1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в)</w:t>
      </w:r>
      <w:r w:rsidR="00CE7281" w:rsidRPr="00615870">
        <w:rPr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Fonts w:ascii="Times New Roman" w:hAnsi="Times New Roman" w:cs="Times New Roman"/>
          <w:sz w:val="24"/>
          <w:szCs w:val="24"/>
        </w:rPr>
        <w:t>материалы;</w:t>
      </w:r>
    </w:p>
    <w:p w:rsidR="00A76E3A" w:rsidRPr="00EE07BB" w:rsidRDefault="00CE7281" w:rsidP="00EE07BB">
      <w:pPr>
        <w:pStyle w:val="5"/>
        <w:shd w:val="clear" w:color="auto" w:fill="auto"/>
        <w:tabs>
          <w:tab w:val="left" w:pos="1455"/>
        </w:tabs>
        <w:spacing w:before="0" w:line="317" w:lineRule="exact"/>
        <w:ind w:left="14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B0F59" w:rsidRPr="00EE07BB">
        <w:rPr>
          <w:rFonts w:ascii="Times New Roman" w:hAnsi="Times New Roman" w:cs="Times New Roman"/>
          <w:sz w:val="24"/>
          <w:szCs w:val="24"/>
        </w:rPr>
        <w:t>затраты на транспорт;</w:t>
      </w:r>
    </w:p>
    <w:p w:rsidR="00A76E3A" w:rsidRPr="00EE07BB" w:rsidRDefault="007B0F59" w:rsidP="00EE07BB">
      <w:pPr>
        <w:pStyle w:val="5"/>
        <w:shd w:val="clear" w:color="auto" w:fill="auto"/>
        <w:tabs>
          <w:tab w:val="left" w:pos="1474"/>
        </w:tabs>
        <w:spacing w:before="0" w:line="317" w:lineRule="exact"/>
        <w:ind w:left="1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д)</w:t>
      </w:r>
      <w:r w:rsidR="00CE7281" w:rsidRPr="00615870">
        <w:rPr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Fonts w:ascii="Times New Roman" w:hAnsi="Times New Roman" w:cs="Times New Roman"/>
          <w:sz w:val="24"/>
          <w:szCs w:val="24"/>
        </w:rPr>
        <w:t>амортизационные отчисления;</w:t>
      </w:r>
    </w:p>
    <w:p w:rsidR="00A76E3A" w:rsidRPr="00EE07BB" w:rsidRDefault="007B0F59" w:rsidP="00EE07BB">
      <w:pPr>
        <w:pStyle w:val="5"/>
        <w:shd w:val="clear" w:color="auto" w:fill="auto"/>
        <w:tabs>
          <w:tab w:val="left" w:pos="1470"/>
        </w:tabs>
        <w:spacing w:before="0" w:line="317" w:lineRule="exact"/>
        <w:ind w:left="1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е)</w:t>
      </w:r>
      <w:r w:rsidR="00CE7281" w:rsidRPr="00615870">
        <w:rPr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Fonts w:ascii="Times New Roman" w:hAnsi="Times New Roman" w:cs="Times New Roman"/>
          <w:sz w:val="24"/>
          <w:szCs w:val="24"/>
        </w:rPr>
        <w:t>накладные расходы.</w:t>
      </w:r>
    </w:p>
    <w:p w:rsidR="00A76E3A" w:rsidRPr="00EE07BB" w:rsidRDefault="007B0F59" w:rsidP="00EE07BB">
      <w:pPr>
        <w:pStyle w:val="5"/>
        <w:numPr>
          <w:ilvl w:val="1"/>
          <w:numId w:val="3"/>
        </w:numPr>
        <w:shd w:val="clear" w:color="auto" w:fill="auto"/>
        <w:tabs>
          <w:tab w:val="left" w:pos="346"/>
        </w:tabs>
        <w:spacing w:before="0" w:line="31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Тарифы за предоставление доступа к инфраструктуре рассчитываются на следующие калькуляционные единицы:</w:t>
      </w:r>
    </w:p>
    <w:p w:rsidR="00A76E3A" w:rsidRPr="00EE07BB" w:rsidRDefault="007B0F59" w:rsidP="00EE07BB">
      <w:pPr>
        <w:pStyle w:val="5"/>
        <w:shd w:val="clear" w:color="auto" w:fill="auto"/>
        <w:tabs>
          <w:tab w:val="left" w:pos="1450"/>
        </w:tabs>
        <w:spacing w:before="0" w:line="317" w:lineRule="exact"/>
        <w:ind w:left="14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а)</w:t>
      </w:r>
      <w:r w:rsidR="00CE7281" w:rsidRPr="00CE7281">
        <w:rPr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Style w:val="a7"/>
          <w:rFonts w:ascii="Times New Roman" w:hAnsi="Times New Roman" w:cs="Times New Roman"/>
          <w:sz w:val="24"/>
          <w:szCs w:val="24"/>
        </w:rPr>
        <w:t>тариф за подготовку и выдачу договора</w:t>
      </w:r>
      <w:r w:rsidRPr="00EE07BB">
        <w:rPr>
          <w:rFonts w:ascii="Times New Roman" w:hAnsi="Times New Roman" w:cs="Times New Roman"/>
          <w:sz w:val="24"/>
          <w:szCs w:val="24"/>
        </w:rPr>
        <w:t xml:space="preserve"> - на один договор по предоставлению доступа к инфраструктуре (руб./договор);</w:t>
      </w:r>
    </w:p>
    <w:p w:rsidR="00A76E3A" w:rsidRPr="00EE07BB" w:rsidRDefault="007B0F59" w:rsidP="00EE07BB">
      <w:pPr>
        <w:pStyle w:val="11"/>
        <w:keepNext/>
        <w:keepLines/>
        <w:shd w:val="clear" w:color="auto" w:fill="auto"/>
        <w:tabs>
          <w:tab w:val="left" w:pos="1450"/>
        </w:tabs>
        <w:ind w:left="1460" w:hanging="360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3"/>
      <w:r w:rsidRPr="00EE07BB">
        <w:rPr>
          <w:rStyle w:val="12"/>
          <w:rFonts w:ascii="Times New Roman" w:hAnsi="Times New Roman" w:cs="Times New Roman"/>
          <w:sz w:val="24"/>
          <w:szCs w:val="24"/>
        </w:rPr>
        <w:t>б)</w:t>
      </w:r>
      <w:r w:rsidR="00CE7281" w:rsidRPr="00CE7281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Fonts w:ascii="Times New Roman" w:hAnsi="Times New Roman" w:cs="Times New Roman"/>
          <w:sz w:val="24"/>
          <w:szCs w:val="24"/>
        </w:rPr>
        <w:t>тариф за предоставление фактического доступа</w:t>
      </w:r>
      <w:r w:rsidRPr="00EE07BB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EE07BB">
        <w:rPr>
          <w:rStyle w:val="12"/>
          <w:rFonts w:ascii="Times New Roman" w:hAnsi="Times New Roman" w:cs="Times New Roman"/>
          <w:sz w:val="24"/>
          <w:szCs w:val="24"/>
        </w:rPr>
        <w:t>–</w:t>
      </w:r>
      <w:r w:rsidRPr="00EE07BB">
        <w:rPr>
          <w:rStyle w:val="12"/>
          <w:rFonts w:ascii="Times New Roman" w:hAnsi="Times New Roman" w:cs="Times New Roman"/>
          <w:sz w:val="24"/>
          <w:szCs w:val="24"/>
        </w:rPr>
        <w:t xml:space="preserve"> на</w:t>
      </w:r>
      <w:bookmarkEnd w:id="4"/>
      <w:r w:rsidR="00EE07BB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Fonts w:ascii="Times New Roman" w:hAnsi="Times New Roman" w:cs="Times New Roman"/>
          <w:b w:val="0"/>
          <w:sz w:val="24"/>
          <w:szCs w:val="24"/>
        </w:rPr>
        <w:t>один фактический доступ персонала пользователя инфраструктуры к одному объекту электросетевого хозяйства (перечень объектов инфраструктуры, к которым может быть предоставлен доступ, размещен на официальном сайте ПАО «</w:t>
      </w:r>
      <w:r w:rsidR="00EE07BB">
        <w:rPr>
          <w:rFonts w:ascii="Times New Roman" w:hAnsi="Times New Roman" w:cs="Times New Roman"/>
          <w:b w:val="0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E07BB" w:rsidRPr="00EE07BB">
        <w:rPr>
          <w:rStyle w:val="32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www</w:t>
      </w:r>
      <w:r w:rsidR="00EE07BB" w:rsidRPr="00EE07BB">
        <w:rPr>
          <w:rStyle w:val="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EE07BB" w:rsidRPr="00EE07BB">
        <w:rPr>
          <w:rStyle w:val="32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gesnv</w:t>
      </w:r>
      <w:r w:rsidR="00EE07BB" w:rsidRPr="00EE07BB">
        <w:rPr>
          <w:rStyle w:val="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EE07BB" w:rsidRPr="00EE07BB">
        <w:rPr>
          <w:rStyle w:val="32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ru</w:t>
      </w:r>
      <w:r w:rsidRPr="00EE07B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EE07BB">
        <w:rPr>
          <w:rFonts w:ascii="Times New Roman" w:hAnsi="Times New Roman" w:cs="Times New Roman"/>
          <w:b w:val="0"/>
          <w:sz w:val="24"/>
          <w:szCs w:val="24"/>
        </w:rPr>
        <w:t xml:space="preserve"> (руб./допуск);</w:t>
      </w:r>
    </w:p>
    <w:p w:rsidR="00A76E3A" w:rsidRPr="00EE07BB" w:rsidRDefault="007B0F59" w:rsidP="00EE07BB">
      <w:pPr>
        <w:pStyle w:val="121"/>
        <w:keepNext/>
        <w:keepLines/>
        <w:shd w:val="clear" w:color="auto" w:fill="auto"/>
        <w:tabs>
          <w:tab w:val="left" w:pos="1441"/>
        </w:tabs>
        <w:ind w:left="1460" w:right="2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EE07BB">
        <w:rPr>
          <w:rFonts w:ascii="Times New Roman" w:hAnsi="Times New Roman" w:cs="Times New Roman"/>
          <w:sz w:val="24"/>
          <w:szCs w:val="24"/>
        </w:rPr>
        <w:t>в)</w:t>
      </w:r>
      <w:r w:rsidR="00CE7281" w:rsidRPr="00CE7281">
        <w:rPr>
          <w:rFonts w:ascii="Times New Roman" w:hAnsi="Times New Roman" w:cs="Times New Roman"/>
          <w:sz w:val="24"/>
          <w:szCs w:val="24"/>
        </w:rPr>
        <w:t xml:space="preserve"> </w:t>
      </w:r>
      <w:r w:rsidRPr="00EE07BB">
        <w:rPr>
          <w:rStyle w:val="122"/>
          <w:rFonts w:ascii="Times New Roman" w:hAnsi="Times New Roman" w:cs="Times New Roman"/>
          <w:sz w:val="24"/>
          <w:szCs w:val="24"/>
        </w:rPr>
        <w:t>тариф по обеспечению требований к объектам инфраструктуры</w:t>
      </w:r>
      <w:r w:rsidRPr="00EE07BB">
        <w:rPr>
          <w:rFonts w:ascii="Times New Roman" w:hAnsi="Times New Roman" w:cs="Times New Roman"/>
          <w:sz w:val="24"/>
          <w:szCs w:val="24"/>
        </w:rPr>
        <w:t xml:space="preserve"> - на 1 км линии электропередачи в месяц (руб./км в мес.).</w:t>
      </w:r>
      <w:bookmarkEnd w:id="5"/>
    </w:p>
    <w:p w:rsidR="00A76E3A" w:rsidRPr="00EE07BB" w:rsidRDefault="007B0F59" w:rsidP="00EE07BB">
      <w:pPr>
        <w:pStyle w:val="5"/>
        <w:numPr>
          <w:ilvl w:val="1"/>
          <w:numId w:val="3"/>
        </w:numPr>
        <w:shd w:val="clear" w:color="auto" w:fill="auto"/>
        <w:tabs>
          <w:tab w:val="left" w:pos="691"/>
        </w:tabs>
        <w:spacing w:before="0" w:after="218" w:line="317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Плата за услуги по предоставлению доступа к инфраструктуре рассчитывается по следующей формуле:</w:t>
      </w:r>
    </w:p>
    <w:p w:rsidR="00A76E3A" w:rsidRPr="00EE07BB" w:rsidRDefault="007B0F59" w:rsidP="00EE07BB">
      <w:pPr>
        <w:pStyle w:val="5"/>
        <w:shd w:val="clear" w:color="auto" w:fill="auto"/>
        <w:spacing w:before="0" w:after="186" w:line="270" w:lineRule="exact"/>
        <w:ind w:left="2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 xml:space="preserve">Ппди </w:t>
      </w:r>
      <w:r w:rsidRPr="00EE07BB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Pr="00EE07BB">
        <w:rPr>
          <w:rFonts w:ascii="Times New Roman" w:hAnsi="Times New Roman" w:cs="Times New Roman"/>
          <w:sz w:val="24"/>
          <w:szCs w:val="24"/>
        </w:rPr>
        <w:t xml:space="preserve"> Том + т™ х Кд+Тэм х </w:t>
      </w:r>
      <w:r w:rsidRPr="00EE07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E07BB">
        <w:rPr>
          <w:rFonts w:ascii="Times New Roman" w:hAnsi="Times New Roman" w:cs="Times New Roman"/>
          <w:sz w:val="24"/>
          <w:szCs w:val="24"/>
        </w:rPr>
        <w:t xml:space="preserve"> х 12, где</w:t>
      </w:r>
    </w:p>
    <w:p w:rsidR="00A76E3A" w:rsidRPr="00EE07BB" w:rsidRDefault="007B0F59" w:rsidP="00EE07BB">
      <w:pPr>
        <w:pStyle w:val="5"/>
        <w:shd w:val="clear" w:color="auto" w:fill="auto"/>
        <w:spacing w:before="0" w:line="322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</w:t>
      </w:r>
      <w:r w:rsidRPr="00EE07BB">
        <w:rPr>
          <w:rFonts w:ascii="Times New Roman" w:hAnsi="Times New Roman" w:cs="Times New Roman"/>
          <w:sz w:val="24"/>
          <w:szCs w:val="24"/>
          <w:vertAlign w:val="subscript"/>
        </w:rPr>
        <w:t>пди</w:t>
      </w:r>
      <w:r w:rsidRPr="00EE07BB">
        <w:rPr>
          <w:rFonts w:ascii="Times New Roman" w:hAnsi="Times New Roman" w:cs="Times New Roman"/>
          <w:sz w:val="24"/>
          <w:szCs w:val="24"/>
        </w:rPr>
        <w:t xml:space="preserve"> - плата за услуги по предоставлению доступа к инфраструктуре, руб.;</w:t>
      </w:r>
    </w:p>
    <w:p w:rsidR="00EE07BB" w:rsidRPr="00CE7281" w:rsidRDefault="007B0F59" w:rsidP="00EE07BB">
      <w:pPr>
        <w:pStyle w:val="5"/>
        <w:shd w:val="clear" w:color="auto" w:fill="auto"/>
        <w:spacing w:before="0" w:line="322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Т</w:t>
      </w:r>
      <w:r w:rsidRPr="00EE07BB">
        <w:rPr>
          <w:rFonts w:ascii="Times New Roman" w:hAnsi="Times New Roman" w:cs="Times New Roman"/>
          <w:sz w:val="24"/>
          <w:szCs w:val="24"/>
          <w:vertAlign w:val="subscript"/>
        </w:rPr>
        <w:t>ом</w:t>
      </w:r>
      <w:r w:rsidRPr="00EE07BB">
        <w:rPr>
          <w:rFonts w:ascii="Times New Roman" w:hAnsi="Times New Roman" w:cs="Times New Roman"/>
          <w:sz w:val="24"/>
          <w:szCs w:val="24"/>
        </w:rPr>
        <w:t xml:space="preserve"> - тариф за подготовку и выдачу договора, руб./договор; </w:t>
      </w:r>
    </w:p>
    <w:p w:rsidR="00EE07BB" w:rsidRPr="00CE7281" w:rsidRDefault="007B0F59" w:rsidP="00EE07BB">
      <w:pPr>
        <w:pStyle w:val="5"/>
        <w:shd w:val="clear" w:color="auto" w:fill="auto"/>
        <w:spacing w:before="0" w:line="322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Т</w:t>
      </w:r>
      <w:r w:rsidRPr="00EE07BB">
        <w:rPr>
          <w:rFonts w:ascii="Times New Roman" w:hAnsi="Times New Roman" w:cs="Times New Roman"/>
          <w:sz w:val="24"/>
          <w:szCs w:val="24"/>
          <w:vertAlign w:val="subscript"/>
        </w:rPr>
        <w:t>тм</w:t>
      </w:r>
      <w:r w:rsidRPr="00EE07BB">
        <w:rPr>
          <w:rFonts w:ascii="Times New Roman" w:hAnsi="Times New Roman" w:cs="Times New Roman"/>
          <w:sz w:val="24"/>
          <w:szCs w:val="24"/>
        </w:rPr>
        <w:t xml:space="preserve"> - тариф за предоставление фактического доступа, руб./допуск; </w:t>
      </w:r>
    </w:p>
    <w:p w:rsidR="00A76E3A" w:rsidRPr="00EE07BB" w:rsidRDefault="007B0F59" w:rsidP="00EE07BB">
      <w:pPr>
        <w:pStyle w:val="5"/>
        <w:shd w:val="clear" w:color="auto" w:fill="auto"/>
        <w:spacing w:before="0" w:line="322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Т</w:t>
      </w:r>
      <w:r w:rsidRPr="00EE07BB">
        <w:rPr>
          <w:rFonts w:ascii="Times New Roman" w:hAnsi="Times New Roman" w:cs="Times New Roman"/>
          <w:sz w:val="24"/>
          <w:szCs w:val="24"/>
          <w:vertAlign w:val="subscript"/>
        </w:rPr>
        <w:t>эм</w:t>
      </w:r>
      <w:r w:rsidRPr="00EE07BB">
        <w:rPr>
          <w:rFonts w:ascii="Times New Roman" w:hAnsi="Times New Roman" w:cs="Times New Roman"/>
          <w:sz w:val="24"/>
          <w:szCs w:val="24"/>
        </w:rPr>
        <w:t xml:space="preserve"> - тариф по обеспечению требований к объектам инфраструктуры, руб./км в мес.;</w:t>
      </w:r>
    </w:p>
    <w:p w:rsidR="00EE07BB" w:rsidRPr="00CE7281" w:rsidRDefault="007B0F59" w:rsidP="00EE07BB">
      <w:pPr>
        <w:pStyle w:val="5"/>
        <w:shd w:val="clear" w:color="auto" w:fill="auto"/>
        <w:spacing w:before="0" w:line="322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К</w:t>
      </w:r>
      <w:r w:rsidRPr="00EE07BB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EE07BB">
        <w:rPr>
          <w:rFonts w:ascii="Times New Roman" w:hAnsi="Times New Roman" w:cs="Times New Roman"/>
          <w:sz w:val="24"/>
          <w:szCs w:val="24"/>
        </w:rPr>
        <w:t xml:space="preserve"> - количество объектов электросетевого хозяйства, к которым необходим доступ персонала пользователя инфраструктуры, ед.; </w:t>
      </w:r>
    </w:p>
    <w:p w:rsidR="00A76E3A" w:rsidRPr="00EE07BB" w:rsidRDefault="007B0F59" w:rsidP="00EE07BB">
      <w:pPr>
        <w:pStyle w:val="5"/>
        <w:shd w:val="clear" w:color="auto" w:fill="auto"/>
        <w:spacing w:before="0" w:line="322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E07BB">
        <w:rPr>
          <w:rFonts w:ascii="Times New Roman" w:hAnsi="Times New Roman" w:cs="Times New Roman"/>
          <w:sz w:val="24"/>
          <w:szCs w:val="24"/>
        </w:rPr>
        <w:t xml:space="preserve"> </w:t>
      </w:r>
      <w:r w:rsidR="00CE7281">
        <w:rPr>
          <w:rFonts w:ascii="Times New Roman" w:hAnsi="Times New Roman" w:cs="Times New Roman"/>
          <w:sz w:val="24"/>
          <w:szCs w:val="24"/>
        </w:rPr>
        <w:t xml:space="preserve">- </w:t>
      </w:r>
      <w:r w:rsidRPr="00EE07BB">
        <w:rPr>
          <w:rFonts w:ascii="Times New Roman" w:hAnsi="Times New Roman" w:cs="Times New Roman"/>
          <w:sz w:val="24"/>
          <w:szCs w:val="24"/>
        </w:rPr>
        <w:t>длина линии электропередачи, на которой планируется размещение сетей электросвязи, км.</w:t>
      </w:r>
    </w:p>
    <w:p w:rsidR="00A76E3A" w:rsidRPr="00EE07BB" w:rsidRDefault="007B0F59" w:rsidP="00EE07BB">
      <w:pPr>
        <w:pStyle w:val="5"/>
        <w:numPr>
          <w:ilvl w:val="1"/>
          <w:numId w:val="3"/>
        </w:numPr>
        <w:shd w:val="clear" w:color="auto" w:fill="auto"/>
        <w:tabs>
          <w:tab w:val="left" w:pos="691"/>
        </w:tabs>
        <w:spacing w:before="0" w:line="322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>Плата за предоставление доступа к инфраструктуре взимается следующим образом:</w:t>
      </w:r>
    </w:p>
    <w:p w:rsidR="00A76E3A" w:rsidRPr="00EE07BB" w:rsidRDefault="00CE7281" w:rsidP="00EE07BB">
      <w:pPr>
        <w:pStyle w:val="5"/>
        <w:shd w:val="clear" w:color="auto" w:fill="auto"/>
        <w:tabs>
          <w:tab w:val="left" w:pos="735"/>
        </w:tabs>
        <w:spacing w:before="0" w:line="322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B0F59" w:rsidRPr="00EE07BB">
        <w:rPr>
          <w:rFonts w:ascii="Times New Roman" w:hAnsi="Times New Roman" w:cs="Times New Roman"/>
          <w:sz w:val="24"/>
          <w:szCs w:val="24"/>
        </w:rPr>
        <w:t xml:space="preserve">за подготовку и выдачу договора - </w:t>
      </w:r>
      <w:r w:rsidR="007B0F59" w:rsidRPr="00EE07BB">
        <w:rPr>
          <w:rStyle w:val="32"/>
          <w:rFonts w:ascii="Times New Roman" w:hAnsi="Times New Roman" w:cs="Times New Roman"/>
          <w:sz w:val="24"/>
          <w:szCs w:val="24"/>
        </w:rPr>
        <w:t>единовременно</w:t>
      </w:r>
      <w:r w:rsidR="007B0F59" w:rsidRPr="00EE07BB">
        <w:rPr>
          <w:rFonts w:ascii="Times New Roman" w:hAnsi="Times New Roman" w:cs="Times New Roman"/>
          <w:sz w:val="24"/>
          <w:szCs w:val="24"/>
        </w:rPr>
        <w:t xml:space="preserve"> при заключении договора о предоставление доступа к инфраструктуре;</w:t>
      </w:r>
    </w:p>
    <w:p w:rsidR="00A76E3A" w:rsidRPr="00EE07BB" w:rsidRDefault="00CE7281" w:rsidP="00EE07BB">
      <w:pPr>
        <w:pStyle w:val="5"/>
        <w:shd w:val="clear" w:color="auto" w:fill="auto"/>
        <w:tabs>
          <w:tab w:val="left" w:pos="735"/>
        </w:tabs>
        <w:spacing w:before="0" w:line="322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B0F59" w:rsidRPr="00EE07BB">
        <w:rPr>
          <w:rFonts w:ascii="Times New Roman" w:hAnsi="Times New Roman" w:cs="Times New Roman"/>
          <w:sz w:val="24"/>
          <w:szCs w:val="24"/>
        </w:rPr>
        <w:t xml:space="preserve">за предоставление фактического доступа - </w:t>
      </w:r>
      <w:r w:rsidR="007B0F59" w:rsidRPr="00EE07BB">
        <w:rPr>
          <w:rStyle w:val="32"/>
          <w:rFonts w:ascii="Times New Roman" w:hAnsi="Times New Roman" w:cs="Times New Roman"/>
          <w:sz w:val="24"/>
          <w:szCs w:val="24"/>
        </w:rPr>
        <w:t>при каждом обращении</w:t>
      </w:r>
      <w:r w:rsidR="007B0F59" w:rsidRPr="00EE07BB">
        <w:rPr>
          <w:rFonts w:ascii="Times New Roman" w:hAnsi="Times New Roman" w:cs="Times New Roman"/>
          <w:sz w:val="24"/>
          <w:szCs w:val="24"/>
        </w:rPr>
        <w:t xml:space="preserve"> пользователя инфраструктуры за фактическим доступом для производства работ (монтаж, демонтаж, ремонт линий электросвязи и других работ, требующих участия персонала ПАО «</w:t>
      </w:r>
      <w:r w:rsidR="00EE07BB" w:rsidRP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="007B0F59" w:rsidRPr="00EE07BB">
        <w:rPr>
          <w:rFonts w:ascii="Times New Roman" w:hAnsi="Times New Roman" w:cs="Times New Roman"/>
          <w:sz w:val="24"/>
          <w:szCs w:val="24"/>
        </w:rPr>
        <w:t>»);</w:t>
      </w:r>
    </w:p>
    <w:p w:rsidR="00A76E3A" w:rsidRPr="00EE07BB" w:rsidRDefault="007B0F59" w:rsidP="00EE07BB">
      <w:pPr>
        <w:pStyle w:val="5"/>
        <w:shd w:val="clear" w:color="auto" w:fill="auto"/>
        <w:spacing w:before="0" w:line="317" w:lineRule="exact"/>
        <w:ind w:left="70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 xml:space="preserve">в) по обеспечению требований к объектам инфраструктуры - </w:t>
      </w:r>
      <w:r w:rsidRPr="00EE07BB">
        <w:rPr>
          <w:rStyle w:val="42"/>
          <w:rFonts w:ascii="Times New Roman" w:hAnsi="Times New Roman" w:cs="Times New Roman"/>
          <w:sz w:val="24"/>
          <w:szCs w:val="24"/>
        </w:rPr>
        <w:t>ежемесячно</w:t>
      </w:r>
      <w:r w:rsidRPr="00EE07BB">
        <w:rPr>
          <w:rFonts w:ascii="Times New Roman" w:hAnsi="Times New Roman" w:cs="Times New Roman"/>
          <w:sz w:val="24"/>
          <w:szCs w:val="24"/>
        </w:rPr>
        <w:t>, в течение срока действия договора о предоставлении доступа к инфраструктуре.</w:t>
      </w:r>
    </w:p>
    <w:p w:rsidR="00A76E3A" w:rsidRPr="00EE07BB" w:rsidRDefault="007B0F59" w:rsidP="00EE07BB">
      <w:pPr>
        <w:pStyle w:val="5"/>
        <w:shd w:val="clear" w:color="auto" w:fill="auto"/>
        <w:spacing w:before="0" w:line="317" w:lineRule="exact"/>
        <w:ind w:left="34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E07BB">
        <w:rPr>
          <w:rFonts w:ascii="Times New Roman" w:hAnsi="Times New Roman" w:cs="Times New Roman"/>
          <w:sz w:val="24"/>
          <w:szCs w:val="24"/>
        </w:rPr>
        <w:t xml:space="preserve">12. Тарифы за предоставление доступа к инфраструктуре устанавливаются ежегодно приказом </w:t>
      </w:r>
      <w:r w:rsidR="00EE07BB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EE07BB">
        <w:rPr>
          <w:rFonts w:ascii="Times New Roman" w:hAnsi="Times New Roman" w:cs="Times New Roman"/>
          <w:sz w:val="24"/>
          <w:szCs w:val="24"/>
        </w:rPr>
        <w:t>директора ПАО «</w:t>
      </w:r>
      <w:r w:rsidR="00EE07BB">
        <w:rPr>
          <w:rFonts w:ascii="Times New Roman" w:hAnsi="Times New Roman" w:cs="Times New Roman"/>
          <w:sz w:val="24"/>
          <w:szCs w:val="24"/>
        </w:rPr>
        <w:t>Горэлектросеть</w:t>
      </w:r>
      <w:r w:rsidRPr="00EE07BB">
        <w:rPr>
          <w:rFonts w:ascii="Times New Roman" w:hAnsi="Times New Roman" w:cs="Times New Roman"/>
          <w:sz w:val="24"/>
          <w:szCs w:val="24"/>
        </w:rPr>
        <w:t>». Изменение тарифов производится при изменении номенклатуры работы, цен и тарифов на услуги сторонних организаций, цен на материалы.</w:t>
      </w:r>
    </w:p>
    <w:sectPr w:rsidR="00A76E3A" w:rsidRPr="00EE07BB" w:rsidSect="00283200">
      <w:pgSz w:w="11905" w:h="16837"/>
      <w:pgMar w:top="851" w:right="56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25" w:rsidRDefault="00912A25" w:rsidP="00A76E3A">
      <w:r>
        <w:separator/>
      </w:r>
    </w:p>
  </w:endnote>
  <w:endnote w:type="continuationSeparator" w:id="0">
    <w:p w:rsidR="00912A25" w:rsidRDefault="00912A25" w:rsidP="00A7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25" w:rsidRDefault="00912A25"/>
  </w:footnote>
  <w:footnote w:type="continuationSeparator" w:id="0">
    <w:p w:rsidR="00912A25" w:rsidRDefault="00912A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971"/>
    <w:multiLevelType w:val="multilevel"/>
    <w:tmpl w:val="CA1AC1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22C60"/>
    <w:multiLevelType w:val="multilevel"/>
    <w:tmpl w:val="7016565A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31E83"/>
    <w:multiLevelType w:val="multilevel"/>
    <w:tmpl w:val="9A10DB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9E4D0B"/>
    <w:multiLevelType w:val="hybridMultilevel"/>
    <w:tmpl w:val="EA00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90F81"/>
    <w:multiLevelType w:val="multilevel"/>
    <w:tmpl w:val="669E5A4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3A"/>
    <w:rsid w:val="00283200"/>
    <w:rsid w:val="00615870"/>
    <w:rsid w:val="007B0F59"/>
    <w:rsid w:val="00912A25"/>
    <w:rsid w:val="00A76E3A"/>
    <w:rsid w:val="00CE7281"/>
    <w:rsid w:val="00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F1D1D-3B1B-476B-AD1C-B843E753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6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E3A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1">
    <w:name w:val="Основной текст (3)"/>
    <w:basedOn w:val="3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1">
    <w:name w:val="Основной текст2"/>
    <w:basedOn w:val="a4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1">
    <w:name w:val="Основной текст (4)"/>
    <w:basedOn w:val="4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0">
    <w:name w:val="Основной текст (5)_"/>
    <w:basedOn w:val="a0"/>
    <w:link w:val="51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2">
    <w:name w:val="Основной текст (5)"/>
    <w:basedOn w:val="50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3">
    <w:name w:val="Основной текст (5)"/>
    <w:basedOn w:val="50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6">
    <w:name w:val="Основной текст (6)_"/>
    <w:basedOn w:val="a0"/>
    <w:link w:val="60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"/>
    <w:basedOn w:val="6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sid w:val="00A76E3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A76E3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pt">
    <w:name w:val="Основной текст + 10 pt"/>
    <w:basedOn w:val="a4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pt">
    <w:name w:val="Основной текст + Интервал 3 pt"/>
    <w:basedOn w:val="a4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7">
    <w:name w:val="Основной текст + Полужирный"/>
    <w:basedOn w:val="a4"/>
    <w:rsid w:val="00A76E3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A76E3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0">
    <w:name w:val="Заголовок №1 (2)_"/>
    <w:basedOn w:val="a0"/>
    <w:link w:val="121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0"/>
    <w:rsid w:val="00A76E3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4"/>
    <w:basedOn w:val="a4"/>
    <w:rsid w:val="00A76E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A76E3A"/>
    <w:pPr>
      <w:shd w:val="clear" w:color="auto" w:fill="FFFFFF"/>
      <w:spacing w:before="240" w:line="341" w:lineRule="exact"/>
      <w:ind w:hanging="460"/>
    </w:pPr>
    <w:rPr>
      <w:rFonts w:ascii="Arial" w:eastAsia="Arial" w:hAnsi="Arial" w:cs="Arial"/>
      <w:sz w:val="27"/>
      <w:szCs w:val="27"/>
    </w:rPr>
  </w:style>
  <w:style w:type="paragraph" w:customStyle="1" w:styleId="20">
    <w:name w:val="Основной текст (2)"/>
    <w:basedOn w:val="a"/>
    <w:link w:val="2"/>
    <w:rsid w:val="00A76E3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76E3A"/>
    <w:pPr>
      <w:shd w:val="clear" w:color="auto" w:fill="FFFFFF"/>
      <w:spacing w:after="840" w:line="0" w:lineRule="atLeast"/>
    </w:pPr>
    <w:rPr>
      <w:rFonts w:ascii="Arial" w:eastAsia="Arial" w:hAnsi="Arial" w:cs="Arial"/>
      <w:sz w:val="9"/>
      <w:szCs w:val="9"/>
    </w:rPr>
  </w:style>
  <w:style w:type="paragraph" w:customStyle="1" w:styleId="40">
    <w:name w:val="Основной текст (4)"/>
    <w:basedOn w:val="a"/>
    <w:link w:val="4"/>
    <w:rsid w:val="00A76E3A"/>
    <w:pPr>
      <w:shd w:val="clear" w:color="auto" w:fill="FFFFFF"/>
      <w:spacing w:line="106" w:lineRule="exact"/>
      <w:jc w:val="right"/>
    </w:pPr>
    <w:rPr>
      <w:rFonts w:ascii="Arial" w:eastAsia="Arial" w:hAnsi="Arial" w:cs="Arial"/>
      <w:sz w:val="9"/>
      <w:szCs w:val="9"/>
    </w:rPr>
  </w:style>
  <w:style w:type="paragraph" w:customStyle="1" w:styleId="51">
    <w:name w:val="Основной текст (5)"/>
    <w:basedOn w:val="a"/>
    <w:link w:val="50"/>
    <w:rsid w:val="00A76E3A"/>
    <w:pPr>
      <w:shd w:val="clear" w:color="auto" w:fill="FFFFFF"/>
      <w:spacing w:after="1560" w:line="106" w:lineRule="exact"/>
      <w:jc w:val="right"/>
    </w:pPr>
    <w:rPr>
      <w:rFonts w:ascii="Arial" w:eastAsia="Arial" w:hAnsi="Arial" w:cs="Arial"/>
      <w:sz w:val="9"/>
      <w:szCs w:val="9"/>
    </w:rPr>
  </w:style>
  <w:style w:type="paragraph" w:customStyle="1" w:styleId="60">
    <w:name w:val="Основной текст (6)"/>
    <w:basedOn w:val="a"/>
    <w:link w:val="6"/>
    <w:rsid w:val="00A76E3A"/>
    <w:pPr>
      <w:shd w:val="clear" w:color="auto" w:fill="FFFFFF"/>
      <w:spacing w:before="6960" w:line="427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rsid w:val="00A76E3A"/>
    <w:pPr>
      <w:shd w:val="clear" w:color="auto" w:fill="FFFFFF"/>
      <w:spacing w:line="317" w:lineRule="exact"/>
      <w:ind w:hanging="760"/>
      <w:jc w:val="both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rsid w:val="00A76E3A"/>
    <w:pPr>
      <w:shd w:val="clear" w:color="auto" w:fill="FFFFFF"/>
      <w:spacing w:line="317" w:lineRule="exact"/>
      <w:ind w:hanging="360"/>
      <w:jc w:val="both"/>
      <w:outlineLvl w:val="0"/>
    </w:pPr>
    <w:rPr>
      <w:rFonts w:ascii="Arial" w:eastAsia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Романова Ирина Николаевна</cp:lastModifiedBy>
  <cp:revision>2</cp:revision>
  <dcterms:created xsi:type="dcterms:W3CDTF">2018-01-24T11:10:00Z</dcterms:created>
  <dcterms:modified xsi:type="dcterms:W3CDTF">2018-01-24T11:10:00Z</dcterms:modified>
</cp:coreProperties>
</file>