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0AB" w:rsidRPr="00D26CB4" w:rsidRDefault="00C310AB" w:rsidP="00D26CB4">
      <w:pPr>
        <w:jc w:val="both"/>
        <w:rPr>
          <w:rFonts w:ascii="Times New Roman" w:hAnsi="Times New Roman"/>
          <w:b/>
          <w:sz w:val="24"/>
          <w:szCs w:val="24"/>
        </w:rPr>
      </w:pPr>
      <w:r w:rsidRPr="00D26CB4">
        <w:rPr>
          <w:rFonts w:ascii="Times New Roman" w:hAnsi="Times New Roman"/>
          <w:b/>
          <w:sz w:val="24"/>
          <w:szCs w:val="24"/>
        </w:rPr>
        <w:t>Источник официального опубликования решения регулирующего органа об установлении тарифов</w:t>
      </w:r>
    </w:p>
    <w:p w:rsidR="00D26CB4" w:rsidRPr="00D26CB4" w:rsidRDefault="00D26CB4" w:rsidP="00D26CB4">
      <w:pPr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D26CB4">
        <w:rPr>
          <w:rFonts w:ascii="Times New Roman" w:hAnsi="Times New Roman"/>
          <w:i/>
          <w:sz w:val="24"/>
          <w:szCs w:val="24"/>
          <w:lang w:eastAsia="ru-RU"/>
        </w:rPr>
        <w:t>Решение Региональной энергетической комиссии Тюменской области, Ханты-Мансийского автономного округа, Ямало-Ненецкого автономного округа от 29 ноября 2022 г. N 39 "Об установлении на 2023 - 2027 годы долгосрочных параметров регулирования для территориальных сетевых организаций, в отношении которых применяется метод доходности инвестированного капитала (RAB) при расчете тарифов на услуги по передаче электрической энергии"</w:t>
      </w:r>
    </w:p>
    <w:p w:rsidR="00D26CB4" w:rsidRPr="00D26CB4" w:rsidRDefault="00D26CB4" w:rsidP="00D26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6CB4" w:rsidRPr="00D26CB4" w:rsidRDefault="001D2E27" w:rsidP="00D26CB4">
      <w:pPr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/>
          <w:sz w:val="24"/>
          <w:szCs w:val="24"/>
          <w:lang w:eastAsia="ru-RU"/>
        </w:rPr>
      </w:pPr>
      <w:hyperlink r:id="rId4" w:history="1">
        <w:r w:rsidR="00D26CB4" w:rsidRPr="00D26CB4">
          <w:rPr>
            <w:rFonts w:ascii="Times New Roman" w:hAnsi="Times New Roman"/>
            <w:color w:val="106BBE"/>
            <w:sz w:val="24"/>
            <w:szCs w:val="24"/>
            <w:lang w:eastAsia="ru-RU"/>
          </w:rPr>
          <w:t>Вступает в силу</w:t>
        </w:r>
      </w:hyperlink>
      <w:r w:rsidR="00D26CB4" w:rsidRPr="00D26CB4">
        <w:rPr>
          <w:rFonts w:ascii="Times New Roman" w:hAnsi="Times New Roman"/>
          <w:sz w:val="24"/>
          <w:szCs w:val="24"/>
          <w:lang w:eastAsia="ru-RU"/>
        </w:rPr>
        <w:t xml:space="preserve"> с 29 ноября 2022 г.</w:t>
      </w:r>
    </w:p>
    <w:p w:rsidR="00D26CB4" w:rsidRPr="00D26CB4" w:rsidRDefault="00D26CB4" w:rsidP="00D26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26CB4" w:rsidRPr="00D26CB4" w:rsidRDefault="00D26CB4" w:rsidP="00D26CB4">
      <w:pPr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26CB4">
        <w:rPr>
          <w:rFonts w:ascii="Times New Roman" w:hAnsi="Times New Roman"/>
          <w:sz w:val="24"/>
          <w:szCs w:val="24"/>
          <w:lang w:eastAsia="ru-RU"/>
        </w:rPr>
        <w:t>Текст решения опубликован на официальном портале исполнительных органов государственной власти Тюменской области (http://www.admtyumen.ru) 29 ноября 2022 г.</w:t>
      </w:r>
    </w:p>
    <w:p w:rsidR="001D2E27" w:rsidRPr="001D2E27" w:rsidRDefault="001D2E27" w:rsidP="001D2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0" w:name="sub_1000"/>
      <w:r w:rsidRPr="001D2E27">
        <w:rPr>
          <w:rFonts w:ascii="Arial" w:hAnsi="Arial" w:cs="Arial"/>
          <w:sz w:val="24"/>
          <w:szCs w:val="24"/>
          <w:lang w:eastAsia="ru-RU"/>
        </w:rPr>
        <w:t>В настоящий документ внесены изменения следующими документами:</w:t>
      </w:r>
    </w:p>
    <w:bookmarkEnd w:id="0"/>
    <w:p w:rsidR="001D2E27" w:rsidRPr="001D2E27" w:rsidRDefault="001D2E27" w:rsidP="001D2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1D2E27" w:rsidRPr="001D2E27" w:rsidRDefault="001D2E27" w:rsidP="001D2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hyperlink r:id="rId5" w:history="1">
        <w:r w:rsidRPr="001D2E27">
          <w:rPr>
            <w:rStyle w:val="a5"/>
            <w:rFonts w:ascii="Arial" w:hAnsi="Arial" w:cs="Arial"/>
            <w:sz w:val="24"/>
            <w:szCs w:val="24"/>
            <w:lang w:eastAsia="ru-RU"/>
          </w:rPr>
          <w:t>Решение</w:t>
        </w:r>
      </w:hyperlink>
      <w:r w:rsidRPr="001D2E27">
        <w:rPr>
          <w:rFonts w:ascii="Arial" w:hAnsi="Arial" w:cs="Arial"/>
          <w:sz w:val="24"/>
          <w:szCs w:val="24"/>
          <w:lang w:eastAsia="ru-RU"/>
        </w:rPr>
        <w:t xml:space="preserve"> Региональной энергетической комиссии Тюменской области, Ханты-Мансийского автономного округа - Югры, Ямало-Ненецкого автономного округа от 6 декабря 2024 г. N 34</w:t>
      </w:r>
    </w:p>
    <w:p w:rsidR="001D2E27" w:rsidRPr="001D2E27" w:rsidRDefault="001D2E27" w:rsidP="001D2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D2E27">
        <w:rPr>
          <w:rFonts w:ascii="Arial" w:hAnsi="Arial" w:cs="Arial"/>
          <w:sz w:val="24"/>
          <w:szCs w:val="24"/>
          <w:lang w:eastAsia="ru-RU"/>
        </w:rPr>
        <w:t>Изменения вступают в силу с 1 января 2025 г.</w:t>
      </w:r>
    </w:p>
    <w:p w:rsidR="001D2E27" w:rsidRPr="001D2E27" w:rsidRDefault="001D2E27" w:rsidP="001D2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bookmarkStart w:id="1" w:name="_GoBack"/>
      <w:bookmarkEnd w:id="1"/>
    </w:p>
    <w:p w:rsidR="001D2E27" w:rsidRPr="001D2E27" w:rsidRDefault="001D2E27" w:rsidP="001D2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hyperlink r:id="rId6" w:history="1">
        <w:r w:rsidRPr="001D2E27">
          <w:rPr>
            <w:rStyle w:val="a5"/>
            <w:rFonts w:ascii="Arial" w:hAnsi="Arial" w:cs="Arial"/>
            <w:sz w:val="24"/>
            <w:szCs w:val="24"/>
            <w:lang w:eastAsia="ru-RU"/>
          </w:rPr>
          <w:t>Решение</w:t>
        </w:r>
      </w:hyperlink>
      <w:r w:rsidRPr="001D2E27">
        <w:rPr>
          <w:rFonts w:ascii="Arial" w:hAnsi="Arial" w:cs="Arial"/>
          <w:sz w:val="24"/>
          <w:szCs w:val="24"/>
          <w:lang w:eastAsia="ru-RU"/>
        </w:rPr>
        <w:t xml:space="preserve"> Региональной энергетической комиссии Тюменской области, Ханты-Мансийского автономного округа - Югры, Ямало-Ненецкого автономного округа от 30 ноября 2023 г. N 49</w:t>
      </w:r>
    </w:p>
    <w:p w:rsidR="001D2E27" w:rsidRPr="001D2E27" w:rsidRDefault="001D2E27" w:rsidP="001D2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  <w:r w:rsidRPr="001D2E27">
        <w:rPr>
          <w:rFonts w:ascii="Arial" w:hAnsi="Arial" w:cs="Arial"/>
          <w:sz w:val="24"/>
          <w:szCs w:val="24"/>
          <w:lang w:eastAsia="ru-RU"/>
        </w:rPr>
        <w:t>Изменения вступают в силу с 1 января 2024 г.</w:t>
      </w:r>
    </w:p>
    <w:p w:rsidR="001D2E27" w:rsidRPr="001D2E27" w:rsidRDefault="001D2E27" w:rsidP="001D2E2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26CB4" w:rsidRPr="00D26CB4" w:rsidRDefault="00D26CB4" w:rsidP="00D26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26CB4" w:rsidRPr="00D26CB4" w:rsidRDefault="00D26CB4" w:rsidP="00D26CB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  <w:lang w:eastAsia="ru-RU"/>
        </w:rPr>
      </w:pPr>
    </w:p>
    <w:p w:rsidR="00D26CB4" w:rsidRDefault="00D26CB4" w:rsidP="00C4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>Не действует:</w:t>
      </w:r>
    </w:p>
    <w:p w:rsidR="00C44046" w:rsidRPr="005655C2" w:rsidRDefault="00C44046" w:rsidP="00C440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5655C2">
        <w:rPr>
          <w:rFonts w:ascii="Times New Roman" w:hAnsi="Times New Roman"/>
          <w:bCs/>
          <w:i/>
          <w:sz w:val="24"/>
          <w:szCs w:val="24"/>
        </w:rPr>
        <w:t>Распоряжение Региональной энергетической комиссии Тюменской области, Ханты-Мансийского автономного округа, Ямало-Ненецкого автономного округа</w:t>
      </w:r>
      <w:r w:rsidRPr="005655C2">
        <w:rPr>
          <w:rFonts w:ascii="Times New Roman" w:hAnsi="Times New Roman"/>
          <w:i/>
          <w:sz w:val="24"/>
          <w:szCs w:val="24"/>
        </w:rPr>
        <w:t xml:space="preserve"> от </w:t>
      </w:r>
      <w:r w:rsidR="005655C2" w:rsidRPr="005655C2">
        <w:rPr>
          <w:rFonts w:ascii="Times New Roman" w:hAnsi="Times New Roman"/>
          <w:i/>
          <w:sz w:val="24"/>
          <w:szCs w:val="24"/>
        </w:rPr>
        <w:t>28</w:t>
      </w:r>
      <w:r w:rsidRPr="005655C2">
        <w:rPr>
          <w:rFonts w:ascii="Times New Roman" w:hAnsi="Times New Roman"/>
          <w:i/>
          <w:sz w:val="24"/>
          <w:szCs w:val="24"/>
        </w:rPr>
        <w:t>.12.2017 года №</w:t>
      </w:r>
      <w:r w:rsidR="005655C2" w:rsidRPr="005655C2">
        <w:rPr>
          <w:rFonts w:ascii="Times New Roman" w:hAnsi="Times New Roman"/>
          <w:i/>
          <w:sz w:val="24"/>
          <w:szCs w:val="24"/>
        </w:rPr>
        <w:t>57</w:t>
      </w:r>
      <w:r w:rsidRPr="005655C2">
        <w:rPr>
          <w:rFonts w:ascii="Times New Roman" w:hAnsi="Times New Roman"/>
          <w:i/>
          <w:sz w:val="24"/>
          <w:szCs w:val="24"/>
        </w:rPr>
        <w:t xml:space="preserve"> «</w:t>
      </w:r>
      <w:r w:rsidR="005655C2" w:rsidRPr="005655C2">
        <w:rPr>
          <w:rFonts w:ascii="Times New Roman" w:hAnsi="Times New Roman"/>
          <w:i/>
          <w:sz w:val="24"/>
          <w:szCs w:val="24"/>
        </w:rPr>
        <w:t>Об установлении на 2018-2022годы долгосрочных параметров регулирования для территориальных сетевых организаций, применяющих метод доходности инвестированного капитала (RAB) при расчете тарифов на услуги по передаче электрической энергии”.</w:t>
      </w:r>
    </w:p>
    <w:p w:rsidR="00C44046" w:rsidRPr="00500DFE" w:rsidRDefault="00C44046" w:rsidP="00C44046">
      <w:pPr>
        <w:pStyle w:val="a4"/>
        <w:jc w:val="both"/>
        <w:rPr>
          <w:rFonts w:ascii="Times New Roman" w:hAnsi="Times New Roman" w:cs="Times New Roman"/>
        </w:rPr>
      </w:pPr>
      <w:r w:rsidRPr="005655C2">
        <w:rPr>
          <w:rFonts w:ascii="Times New Roman" w:hAnsi="Times New Roman" w:cs="Times New Roman"/>
        </w:rPr>
        <w:t xml:space="preserve">Текст распоряжения опубликован на официальном портале исполнительных органов государственной власти Тюменской области (http://www.admtyumen.ru) </w:t>
      </w:r>
      <w:r w:rsidR="005655C2" w:rsidRPr="005655C2">
        <w:rPr>
          <w:rFonts w:ascii="Times New Roman" w:hAnsi="Times New Roman" w:cs="Times New Roman"/>
        </w:rPr>
        <w:t>29</w:t>
      </w:r>
      <w:r w:rsidRPr="005655C2">
        <w:rPr>
          <w:rFonts w:ascii="Times New Roman" w:hAnsi="Times New Roman" w:cs="Times New Roman"/>
        </w:rPr>
        <w:t xml:space="preserve"> декабря 2017 г.</w:t>
      </w:r>
    </w:p>
    <w:p w:rsidR="00500DFE" w:rsidRPr="00DE5E52" w:rsidRDefault="00500DFE" w:rsidP="00500DFE">
      <w:pPr>
        <w:autoSpaceDE w:val="0"/>
        <w:autoSpaceDN w:val="0"/>
        <w:adjustRightInd w:val="0"/>
        <w:spacing w:after="0" w:line="240" w:lineRule="auto"/>
        <w:ind w:left="139"/>
        <w:rPr>
          <w:rFonts w:ascii="Arial" w:hAnsi="Arial" w:cs="Arial"/>
          <w:sz w:val="24"/>
          <w:szCs w:val="24"/>
          <w:lang w:eastAsia="ru-RU"/>
        </w:rPr>
      </w:pPr>
    </w:p>
    <w:p w:rsidR="00500DFE" w:rsidRPr="00DE5E52" w:rsidRDefault="00500DFE" w:rsidP="00500DFE">
      <w:pPr>
        <w:autoSpaceDE w:val="0"/>
        <w:autoSpaceDN w:val="0"/>
        <w:adjustRightInd w:val="0"/>
        <w:spacing w:after="0" w:line="240" w:lineRule="auto"/>
        <w:ind w:left="139"/>
        <w:jc w:val="both"/>
        <w:rPr>
          <w:rFonts w:ascii="Times New Roman" w:hAnsi="Times New Roman"/>
          <w:sz w:val="24"/>
          <w:szCs w:val="24"/>
          <w:lang w:eastAsia="ru-RU"/>
        </w:rPr>
      </w:pPr>
      <w:r w:rsidRPr="00DE5E52">
        <w:rPr>
          <w:rFonts w:ascii="Times New Roman" w:hAnsi="Times New Roman"/>
          <w:sz w:val="24"/>
          <w:szCs w:val="24"/>
          <w:lang w:eastAsia="ru-RU"/>
        </w:rPr>
        <w:t>В настоящий документ внесены изменения следующими документами:</w:t>
      </w:r>
    </w:p>
    <w:p w:rsidR="00500DFE" w:rsidRPr="00DE5E52" w:rsidRDefault="00500DFE" w:rsidP="00500DF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5E52" w:rsidRPr="00DE5E52" w:rsidRDefault="001D2E27" w:rsidP="00DE5E52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4"/>
          <w:szCs w:val="24"/>
          <w:lang w:eastAsia="ru-RU"/>
        </w:rPr>
      </w:pPr>
      <w:hyperlink r:id="rId7" w:history="1">
        <w:r w:rsidR="00DE5E52" w:rsidRPr="00DE5E52">
          <w:rPr>
            <w:rFonts w:ascii="Times New Roman" w:hAnsi="Times New Roman"/>
            <w:color w:val="106BBE"/>
            <w:sz w:val="24"/>
            <w:szCs w:val="24"/>
            <w:lang w:eastAsia="ru-RU"/>
          </w:rPr>
          <w:t>Решение</w:t>
        </w:r>
      </w:hyperlink>
      <w:r w:rsidR="00DE5E52" w:rsidRPr="00DE5E52">
        <w:rPr>
          <w:rFonts w:ascii="Times New Roman" w:hAnsi="Times New Roman"/>
          <w:sz w:val="24"/>
          <w:szCs w:val="24"/>
          <w:lang w:eastAsia="ru-RU"/>
        </w:rPr>
        <w:t xml:space="preserve"> Региональной энергетической комиссии от 30 декабря 2020 г. N 32</w:t>
      </w:r>
    </w:p>
    <w:p w:rsidR="00DE5E52" w:rsidRPr="00DE5E52" w:rsidRDefault="00DE5E52" w:rsidP="00DE5E52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4"/>
          <w:szCs w:val="24"/>
          <w:lang w:eastAsia="ru-RU"/>
        </w:rPr>
      </w:pPr>
      <w:r w:rsidRPr="00DE5E52">
        <w:rPr>
          <w:rFonts w:ascii="Times New Roman" w:hAnsi="Times New Roman"/>
          <w:sz w:val="24"/>
          <w:szCs w:val="24"/>
          <w:lang w:eastAsia="ru-RU"/>
        </w:rPr>
        <w:t>Изменения вступают в силу с 30 декабря 2020 г.</w:t>
      </w:r>
    </w:p>
    <w:p w:rsidR="00DE5E52" w:rsidRPr="00DE5E52" w:rsidRDefault="00DE5E52" w:rsidP="00DE5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5E52" w:rsidRPr="00DE5E52" w:rsidRDefault="001D2E27" w:rsidP="00DE5E52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4"/>
          <w:szCs w:val="24"/>
          <w:lang w:eastAsia="ru-RU"/>
        </w:rPr>
      </w:pPr>
      <w:hyperlink r:id="rId8" w:history="1">
        <w:r w:rsidR="00DE5E52" w:rsidRPr="00DE5E52">
          <w:rPr>
            <w:rFonts w:ascii="Times New Roman" w:hAnsi="Times New Roman"/>
            <w:color w:val="106BBE"/>
            <w:sz w:val="24"/>
            <w:szCs w:val="24"/>
            <w:lang w:eastAsia="ru-RU"/>
          </w:rPr>
          <w:t>Решение</w:t>
        </w:r>
      </w:hyperlink>
      <w:r w:rsidR="00DE5E52" w:rsidRPr="00DE5E52">
        <w:rPr>
          <w:rFonts w:ascii="Times New Roman" w:hAnsi="Times New Roman"/>
          <w:sz w:val="24"/>
          <w:szCs w:val="24"/>
          <w:lang w:eastAsia="ru-RU"/>
        </w:rPr>
        <w:t xml:space="preserve"> Региональной энергетической комиссии от 27 декабря 2019 г. N 36</w:t>
      </w:r>
    </w:p>
    <w:p w:rsidR="00DE5E52" w:rsidRPr="00DE5E52" w:rsidRDefault="00DE5E52" w:rsidP="00DE5E52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4"/>
          <w:szCs w:val="24"/>
          <w:lang w:eastAsia="ru-RU"/>
        </w:rPr>
      </w:pPr>
      <w:r w:rsidRPr="00DE5E52">
        <w:rPr>
          <w:rFonts w:ascii="Times New Roman" w:hAnsi="Times New Roman"/>
          <w:sz w:val="24"/>
          <w:szCs w:val="24"/>
          <w:lang w:eastAsia="ru-RU"/>
        </w:rPr>
        <w:t>Изменения вступают в силу с 30 декабря 2019 г.</w:t>
      </w:r>
    </w:p>
    <w:p w:rsidR="00DE5E52" w:rsidRPr="00DE5E52" w:rsidRDefault="00DE5E52" w:rsidP="00DE5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DE5E52" w:rsidRPr="00DE5E52" w:rsidRDefault="001D2E27" w:rsidP="00DE5E52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4"/>
          <w:szCs w:val="24"/>
          <w:lang w:eastAsia="ru-RU"/>
        </w:rPr>
      </w:pPr>
      <w:hyperlink r:id="rId9" w:history="1">
        <w:r w:rsidR="00DE5E52" w:rsidRPr="00DE5E52">
          <w:rPr>
            <w:rFonts w:ascii="Times New Roman" w:hAnsi="Times New Roman"/>
            <w:color w:val="106BBE"/>
            <w:sz w:val="24"/>
            <w:szCs w:val="24"/>
            <w:lang w:eastAsia="ru-RU"/>
          </w:rPr>
          <w:t>Решение</w:t>
        </w:r>
      </w:hyperlink>
      <w:r w:rsidR="00DE5E52" w:rsidRPr="00DE5E52">
        <w:rPr>
          <w:rFonts w:ascii="Times New Roman" w:hAnsi="Times New Roman"/>
          <w:sz w:val="24"/>
          <w:szCs w:val="24"/>
          <w:lang w:eastAsia="ru-RU"/>
        </w:rPr>
        <w:t xml:space="preserve"> Региональной энергетической комиссии от 27 декабря 2018 г. N 57</w:t>
      </w:r>
    </w:p>
    <w:p w:rsidR="00DE5E52" w:rsidRPr="00DE5E52" w:rsidRDefault="00DE5E52" w:rsidP="00DE5E52">
      <w:pPr>
        <w:autoSpaceDE w:val="0"/>
        <w:autoSpaceDN w:val="0"/>
        <w:adjustRightInd w:val="0"/>
        <w:spacing w:after="0" w:line="240" w:lineRule="auto"/>
        <w:ind w:left="139"/>
        <w:rPr>
          <w:rFonts w:ascii="Times New Roman" w:hAnsi="Times New Roman"/>
          <w:sz w:val="24"/>
          <w:szCs w:val="24"/>
          <w:lang w:eastAsia="ru-RU"/>
        </w:rPr>
      </w:pPr>
      <w:r w:rsidRPr="00DE5E52">
        <w:rPr>
          <w:rFonts w:ascii="Times New Roman" w:hAnsi="Times New Roman"/>
          <w:sz w:val="24"/>
          <w:szCs w:val="24"/>
          <w:lang w:eastAsia="ru-RU"/>
        </w:rPr>
        <w:t>Изменения вступают в силу с 28 декабря 2018 г.</w:t>
      </w:r>
    </w:p>
    <w:p w:rsidR="00DE5E52" w:rsidRPr="00DE5E52" w:rsidRDefault="00DE5E52" w:rsidP="00DE5E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00DFE" w:rsidRPr="00DE5E52" w:rsidRDefault="00500DFE" w:rsidP="00500DFE">
      <w:pPr>
        <w:rPr>
          <w:rFonts w:ascii="Times New Roman" w:hAnsi="Times New Roman"/>
        </w:rPr>
      </w:pPr>
    </w:p>
    <w:p w:rsidR="00C44046" w:rsidRPr="005655C2" w:rsidRDefault="00C44046" w:rsidP="00C440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i/>
          <w:sz w:val="24"/>
          <w:szCs w:val="24"/>
        </w:rPr>
      </w:pPr>
    </w:p>
    <w:p w:rsidR="001E6D8D" w:rsidRPr="005655C2" w:rsidRDefault="001E6D8D">
      <w:pPr>
        <w:rPr>
          <w:rFonts w:ascii="Times New Roman" w:hAnsi="Times New Roman"/>
          <w:sz w:val="24"/>
          <w:szCs w:val="24"/>
        </w:rPr>
      </w:pPr>
    </w:p>
    <w:sectPr w:rsidR="001E6D8D" w:rsidRPr="005655C2" w:rsidSect="001E6D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0AB"/>
    <w:rsid w:val="001D2E27"/>
    <w:rsid w:val="001E6D8D"/>
    <w:rsid w:val="00500DFE"/>
    <w:rsid w:val="005655C2"/>
    <w:rsid w:val="009B55DE"/>
    <w:rsid w:val="00C310AB"/>
    <w:rsid w:val="00C42A24"/>
    <w:rsid w:val="00C44046"/>
    <w:rsid w:val="00D26CB4"/>
    <w:rsid w:val="00DE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CBD005-07B9-4E99-B18A-ED98E1D77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0A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310AB"/>
    <w:rPr>
      <w:color w:val="106BBE"/>
    </w:rPr>
  </w:style>
  <w:style w:type="paragraph" w:customStyle="1" w:styleId="a4">
    <w:name w:val="Прижатый влево"/>
    <w:basedOn w:val="a"/>
    <w:next w:val="a"/>
    <w:uiPriority w:val="99"/>
    <w:rsid w:val="00C310AB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styleId="a5">
    <w:name w:val="Hyperlink"/>
    <w:basedOn w:val="a0"/>
    <w:uiPriority w:val="99"/>
    <w:unhideWhenUsed/>
    <w:rsid w:val="001D2E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3262919.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400056344.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408012881.6" TargetMode="External"/><Relationship Id="rId11" Type="http://schemas.openxmlformats.org/officeDocument/2006/relationships/theme" Target="theme/theme1.xml"/><Relationship Id="rId5" Type="http://schemas.openxmlformats.org/officeDocument/2006/relationships/hyperlink" Target="garantF1://410987406.5" TargetMode="External"/><Relationship Id="rId10" Type="http://schemas.openxmlformats.org/officeDocument/2006/relationships/fontTable" Target="fontTable.xml"/><Relationship Id="rId4" Type="http://schemas.openxmlformats.org/officeDocument/2006/relationships/hyperlink" Target="garantF1://18645836.3281" TargetMode="External"/><Relationship Id="rId9" Type="http://schemas.openxmlformats.org/officeDocument/2006/relationships/hyperlink" Target="garantF1://46444698.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2445</CharactersWithSpaces>
  <SharedDoc>false</SharedDoc>
  <HLinks>
    <vt:vector size="6" baseType="variant">
      <vt:variant>
        <vt:i4>8257592</vt:i4>
      </vt:variant>
      <vt:variant>
        <vt:i4>0</vt:i4>
      </vt:variant>
      <vt:variant>
        <vt:i4>0</vt:i4>
      </vt:variant>
      <vt:variant>
        <vt:i4>5</vt:i4>
      </vt:variant>
      <vt:variant>
        <vt:lpwstr>garantf1://18600851.18/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Вознарович Светлана Владимировна</cp:lastModifiedBy>
  <cp:revision>4</cp:revision>
  <dcterms:created xsi:type="dcterms:W3CDTF">2021-03-03T04:43:00Z</dcterms:created>
  <dcterms:modified xsi:type="dcterms:W3CDTF">2025-03-26T09:48:00Z</dcterms:modified>
</cp:coreProperties>
</file>